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425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93"/>
        <w:gridCol w:w="8788"/>
      </w:tblGrid>
      <w:tr w:rsidR="00A6337F" w14:paraId="39B8A51F" w14:textId="77777777" w:rsidTr="00C42126">
        <w:trPr>
          <w:trHeight w:val="9923"/>
        </w:trPr>
        <w:tc>
          <w:tcPr>
            <w:tcW w:w="993" w:type="dxa"/>
          </w:tcPr>
          <w:p w14:paraId="593AC844" w14:textId="77777777" w:rsidR="00A6337F" w:rsidRDefault="00A6337F" w:rsidP="00C42126">
            <w:pPr>
              <w:spacing w:before="40"/>
            </w:pPr>
            <w:bookmarkStart w:id="0" w:name="_GoBack"/>
            <w:bookmarkEnd w:id="0"/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62D7CD8" wp14:editId="5A1B45CE">
                  <wp:extent cx="533400" cy="619125"/>
                  <wp:effectExtent l="0" t="0" r="0" b="952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left w:val="nil"/>
            </w:tcBorders>
          </w:tcPr>
          <w:p w14:paraId="3F21C98C" w14:textId="77777777" w:rsidR="00A6337F" w:rsidRPr="00B643D1" w:rsidRDefault="00A6337F" w:rsidP="00C42126">
            <w:pPr>
              <w:pStyle w:val="Overskrift2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Sirdal</w:t>
            </w:r>
            <w:r w:rsidRPr="00B643D1">
              <w:rPr>
                <w:sz w:val="46"/>
                <w:szCs w:val="46"/>
              </w:rPr>
              <w:t xml:space="preserve"> kommune</w:t>
            </w:r>
          </w:p>
          <w:p w14:paraId="0E3DC878" w14:textId="77777777" w:rsidR="00A6337F" w:rsidRDefault="00A6337F" w:rsidP="00C42126">
            <w:pPr>
              <w:spacing w:before="60"/>
              <w:rPr>
                <w:sz w:val="32"/>
                <w:szCs w:val="32"/>
              </w:rPr>
            </w:pPr>
            <w:bookmarkStart w:id="1" w:name="ADMBETEGNELSE"/>
            <w:r>
              <w:rPr>
                <w:sz w:val="32"/>
                <w:szCs w:val="32"/>
              </w:rPr>
              <w:t>Enhet for arealforvaltning</w:t>
            </w:r>
            <w:bookmarkEnd w:id="1"/>
          </w:p>
          <w:p w14:paraId="73405771" w14:textId="77777777" w:rsidR="00A6337F" w:rsidRDefault="00A6337F" w:rsidP="00C42126">
            <w:pPr>
              <w:spacing w:before="60"/>
              <w:rPr>
                <w:sz w:val="32"/>
                <w:szCs w:val="32"/>
              </w:rPr>
            </w:pPr>
          </w:p>
          <w:p w14:paraId="06677E91" w14:textId="77777777" w:rsidR="00A6337F" w:rsidRDefault="00A6337F" w:rsidP="00C42126">
            <w:pPr>
              <w:spacing w:before="60"/>
              <w:rPr>
                <w:sz w:val="32"/>
                <w:szCs w:val="32"/>
              </w:rPr>
            </w:pPr>
          </w:p>
          <w:p w14:paraId="4B6F4589" w14:textId="77777777" w:rsidR="00A6337F" w:rsidRPr="000303C9" w:rsidRDefault="00A6337F" w:rsidP="00C42126">
            <w:pPr>
              <w:jc w:val="center"/>
              <w:rPr>
                <w:b/>
                <w:sz w:val="72"/>
                <w:szCs w:val="72"/>
              </w:rPr>
            </w:pPr>
            <w:r w:rsidRPr="000303C9">
              <w:rPr>
                <w:b/>
                <w:sz w:val="72"/>
                <w:szCs w:val="72"/>
              </w:rPr>
              <w:t>REGELVERK FOR</w:t>
            </w:r>
          </w:p>
          <w:p w14:paraId="06CB6FD7" w14:textId="77777777" w:rsidR="00A6337F" w:rsidRPr="000303C9" w:rsidRDefault="00A6337F" w:rsidP="00C42126">
            <w:pPr>
              <w:jc w:val="center"/>
              <w:rPr>
                <w:b/>
                <w:sz w:val="72"/>
                <w:szCs w:val="72"/>
              </w:rPr>
            </w:pPr>
            <w:r w:rsidRPr="000303C9">
              <w:rPr>
                <w:b/>
                <w:sz w:val="72"/>
                <w:szCs w:val="72"/>
              </w:rPr>
              <w:t>KOMMUNAL STØTTE</w:t>
            </w:r>
          </w:p>
          <w:p w14:paraId="458E4121" w14:textId="77777777" w:rsidR="00A6337F" w:rsidRPr="000303C9" w:rsidRDefault="00A6337F" w:rsidP="00C42126">
            <w:pPr>
              <w:jc w:val="center"/>
              <w:rPr>
                <w:b/>
                <w:sz w:val="72"/>
                <w:szCs w:val="72"/>
              </w:rPr>
            </w:pPr>
            <w:r w:rsidRPr="000303C9">
              <w:rPr>
                <w:b/>
                <w:sz w:val="72"/>
                <w:szCs w:val="72"/>
              </w:rPr>
              <w:t>TIL LANDBRUKET</w:t>
            </w:r>
          </w:p>
          <w:p w14:paraId="7D656766" w14:textId="77777777" w:rsidR="00A6337F" w:rsidRDefault="00A6337F" w:rsidP="00C42126">
            <w:pPr>
              <w:jc w:val="center"/>
              <w:rPr>
                <w:b/>
                <w:sz w:val="72"/>
                <w:szCs w:val="72"/>
              </w:rPr>
            </w:pPr>
            <w:r w:rsidRPr="000303C9">
              <w:rPr>
                <w:b/>
                <w:sz w:val="72"/>
                <w:szCs w:val="72"/>
              </w:rPr>
              <w:t>I SIRDAL KOMMUNE</w:t>
            </w:r>
          </w:p>
          <w:p w14:paraId="363CC125" w14:textId="77777777" w:rsidR="00A6337F" w:rsidRDefault="00A6337F" w:rsidP="00C42126">
            <w:pPr>
              <w:rPr>
                <w:b/>
                <w:bCs/>
                <w:szCs w:val="24"/>
              </w:rPr>
            </w:pPr>
          </w:p>
          <w:p w14:paraId="53CA837A" w14:textId="77777777" w:rsidR="00A6337F" w:rsidRDefault="00A6337F" w:rsidP="00C42126">
            <w:pPr>
              <w:rPr>
                <w:b/>
                <w:bCs/>
                <w:szCs w:val="24"/>
              </w:rPr>
            </w:pPr>
          </w:p>
          <w:p w14:paraId="1B22D3C3" w14:textId="77777777" w:rsidR="00A6337F" w:rsidRDefault="00A6337F" w:rsidP="00C42126">
            <w:pPr>
              <w:rPr>
                <w:b/>
                <w:bCs/>
                <w:szCs w:val="24"/>
              </w:rPr>
            </w:pPr>
          </w:p>
          <w:p w14:paraId="22229DA8" w14:textId="77777777" w:rsidR="00A6337F" w:rsidRDefault="00A6337F" w:rsidP="00C42126">
            <w:pPr>
              <w:rPr>
                <w:b/>
                <w:bCs/>
                <w:szCs w:val="24"/>
              </w:rPr>
            </w:pPr>
          </w:p>
          <w:p w14:paraId="25070A41" w14:textId="77777777" w:rsidR="00A6337F" w:rsidRDefault="00A6337F" w:rsidP="00C42126">
            <w:pPr>
              <w:rPr>
                <w:b/>
                <w:bCs/>
                <w:szCs w:val="24"/>
              </w:rPr>
            </w:pPr>
          </w:p>
          <w:p w14:paraId="1A211963" w14:textId="77777777" w:rsidR="00A6337F" w:rsidRPr="003C2F1D" w:rsidRDefault="00A6337F" w:rsidP="00C42126">
            <w:pPr>
              <w:rPr>
                <w:b/>
                <w:bCs/>
                <w:szCs w:val="24"/>
              </w:rPr>
            </w:pPr>
          </w:p>
          <w:p w14:paraId="02D7A02B" w14:textId="77777777" w:rsidR="00A6337F" w:rsidRPr="00761B53" w:rsidRDefault="00A6337F" w:rsidP="00C42126">
            <w:pPr>
              <w:rPr>
                <w:b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6351D9C8" wp14:editId="561CC7B7">
                  <wp:extent cx="5381625" cy="3590925"/>
                  <wp:effectExtent l="0" t="0" r="9525" b="9525"/>
                  <wp:docPr id="1" name="Bilde 1" descr="Sirdal sommer 08 (1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rdal sommer 08 (1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1625" cy="359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843C0" w14:textId="77777777" w:rsidR="00A6337F" w:rsidRDefault="00A6337F" w:rsidP="00C42126">
            <w:pPr>
              <w:rPr>
                <w:b/>
                <w:u w:val="single"/>
              </w:rPr>
            </w:pPr>
          </w:p>
          <w:p w14:paraId="14BBE416" w14:textId="77777777" w:rsidR="00A6337F" w:rsidRDefault="00A6337F" w:rsidP="00C42126">
            <w:pPr>
              <w:rPr>
                <w:b/>
                <w:u w:val="single"/>
              </w:rPr>
            </w:pPr>
          </w:p>
          <w:p w14:paraId="0729E77A" w14:textId="77777777" w:rsidR="00A6337F" w:rsidRDefault="00A6337F" w:rsidP="00C42126">
            <w:pPr>
              <w:rPr>
                <w:b/>
                <w:u w:val="single"/>
              </w:rPr>
            </w:pPr>
          </w:p>
          <w:p w14:paraId="6DA1F1BC" w14:textId="77777777" w:rsidR="00A6337F" w:rsidRDefault="00A6337F" w:rsidP="00C42126">
            <w:pPr>
              <w:rPr>
                <w:b/>
                <w:u w:val="single"/>
              </w:rPr>
            </w:pPr>
          </w:p>
          <w:p w14:paraId="78C39EE6" w14:textId="77777777" w:rsidR="00A6337F" w:rsidRDefault="00A6337F" w:rsidP="00C42126">
            <w:pPr>
              <w:rPr>
                <w:rStyle w:val="Sterk"/>
                <w:sz w:val="32"/>
                <w:szCs w:val="32"/>
              </w:rPr>
            </w:pPr>
            <w:r w:rsidRPr="00B63BC9">
              <w:rPr>
                <w:rStyle w:val="Sterk"/>
                <w:sz w:val="32"/>
                <w:szCs w:val="32"/>
              </w:rPr>
              <w:t xml:space="preserve">(Vedtatt av kommunestyret </w:t>
            </w:r>
            <w:r>
              <w:rPr>
                <w:rStyle w:val="Sterk"/>
                <w:sz w:val="32"/>
                <w:szCs w:val="32"/>
              </w:rPr>
              <w:t>10.11.2016</w:t>
            </w:r>
            <w:r w:rsidRPr="00B63BC9">
              <w:rPr>
                <w:rStyle w:val="Sterk"/>
                <w:sz w:val="32"/>
                <w:szCs w:val="32"/>
              </w:rPr>
              <w:t>)</w:t>
            </w:r>
          </w:p>
          <w:p w14:paraId="03B3C316" w14:textId="77777777" w:rsidR="00DF6F0F" w:rsidRDefault="00DF6F0F" w:rsidP="00C42126">
            <w:pPr>
              <w:rPr>
                <w:rStyle w:val="Sterk"/>
                <w:szCs w:val="24"/>
              </w:rPr>
            </w:pPr>
          </w:p>
          <w:p w14:paraId="224FDB44" w14:textId="77777777" w:rsidR="00DF6F0F" w:rsidRPr="00DF6F0F" w:rsidRDefault="00DF6F0F" w:rsidP="00C42126">
            <w:pPr>
              <w:rPr>
                <w:rStyle w:val="Sterk"/>
                <w:szCs w:val="24"/>
              </w:rPr>
            </w:pPr>
            <w:r>
              <w:rPr>
                <w:rStyle w:val="Sterk"/>
                <w:szCs w:val="24"/>
              </w:rPr>
              <w:t>(</w:t>
            </w:r>
            <w:r w:rsidRPr="00DF6F0F">
              <w:rPr>
                <w:rStyle w:val="Sterk"/>
                <w:szCs w:val="24"/>
              </w:rPr>
              <w:t>Endringsvedtak i K-styret 23.04.2020</w:t>
            </w:r>
            <w:r>
              <w:rPr>
                <w:rStyle w:val="Sterk"/>
                <w:szCs w:val="24"/>
              </w:rPr>
              <w:t>)</w:t>
            </w:r>
          </w:p>
          <w:p w14:paraId="6C9B82FD" w14:textId="77777777" w:rsidR="00A6337F" w:rsidRPr="00B63BC9" w:rsidRDefault="00A6337F" w:rsidP="00C42126">
            <w:pPr>
              <w:rPr>
                <w:rStyle w:val="Sterk"/>
                <w:sz w:val="32"/>
                <w:szCs w:val="32"/>
              </w:rPr>
            </w:pPr>
          </w:p>
          <w:p w14:paraId="24FD0219" w14:textId="77777777" w:rsidR="00A6337F" w:rsidRDefault="00A6337F" w:rsidP="00C42126">
            <w:pPr>
              <w:rPr>
                <w:b/>
                <w:u w:val="single"/>
              </w:rPr>
            </w:pPr>
          </w:p>
          <w:p w14:paraId="19463900" w14:textId="77777777" w:rsidR="00A6337F" w:rsidRPr="000303C9" w:rsidRDefault="00A6337F" w:rsidP="00C42126">
            <w:pPr>
              <w:rPr>
                <w:b/>
                <w:u w:val="single"/>
              </w:rPr>
            </w:pPr>
            <w:r w:rsidRPr="000303C9">
              <w:rPr>
                <w:b/>
                <w:u w:val="single"/>
              </w:rPr>
              <w:t>Innholdsfortegnelse</w:t>
            </w:r>
          </w:p>
          <w:p w14:paraId="36056627" w14:textId="77777777" w:rsidR="00A6337F" w:rsidRPr="000303C9" w:rsidRDefault="00A6337F" w:rsidP="00C42126">
            <w:pPr>
              <w:rPr>
                <w:b/>
              </w:rPr>
            </w:pPr>
          </w:p>
          <w:p w14:paraId="082CC601" w14:textId="77777777" w:rsidR="00A6337F" w:rsidRPr="000303C9" w:rsidRDefault="00A6337F" w:rsidP="00C42126">
            <w:pPr>
              <w:rPr>
                <w:b/>
              </w:rPr>
            </w:pPr>
          </w:p>
          <w:p w14:paraId="38B4D40E" w14:textId="77777777" w:rsidR="00A6337F" w:rsidRPr="000303C9" w:rsidRDefault="00A6337F" w:rsidP="00C42126">
            <w:pPr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</w:rPr>
              <w:tab/>
              <w:t>Formål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3</w:t>
            </w:r>
          </w:p>
          <w:p w14:paraId="0C37DFB3" w14:textId="77777777" w:rsidR="00A6337F" w:rsidRPr="000303C9" w:rsidRDefault="00A6337F" w:rsidP="00C42126">
            <w:pPr>
              <w:rPr>
                <w:b/>
              </w:rPr>
            </w:pPr>
          </w:p>
          <w:p w14:paraId="568D9BDC" w14:textId="77777777" w:rsidR="00A6337F" w:rsidRPr="000303C9" w:rsidRDefault="00A6337F" w:rsidP="00C42126">
            <w:pPr>
              <w:rPr>
                <w:b/>
              </w:rPr>
            </w:pPr>
            <w:r w:rsidRPr="000303C9">
              <w:rPr>
                <w:b/>
              </w:rPr>
              <w:t>II</w:t>
            </w:r>
            <w:r w:rsidRPr="000303C9">
              <w:rPr>
                <w:b/>
              </w:rPr>
              <w:tab/>
              <w:t>K</w:t>
            </w:r>
            <w:r>
              <w:rPr>
                <w:b/>
              </w:rPr>
              <w:t>rav til bruk, eier, m.v.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3</w:t>
            </w:r>
          </w:p>
          <w:p w14:paraId="11A12BDA" w14:textId="77777777" w:rsidR="00A6337F" w:rsidRPr="000303C9" w:rsidRDefault="00A6337F" w:rsidP="00C42126">
            <w:pPr>
              <w:rPr>
                <w:b/>
              </w:rPr>
            </w:pPr>
          </w:p>
          <w:p w14:paraId="6F1C175E" w14:textId="77777777" w:rsidR="00A6337F" w:rsidRPr="000303C9" w:rsidRDefault="00A6337F" w:rsidP="00C42126">
            <w:pPr>
              <w:rPr>
                <w:b/>
              </w:rPr>
            </w:pPr>
            <w:r>
              <w:rPr>
                <w:b/>
              </w:rPr>
              <w:t>III</w:t>
            </w:r>
            <w:r>
              <w:rPr>
                <w:b/>
              </w:rPr>
              <w:tab/>
              <w:t>Tilskuddsformer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3</w:t>
            </w:r>
          </w:p>
          <w:p w14:paraId="23B974CD" w14:textId="77777777" w:rsidR="00A6337F" w:rsidRPr="000303C9" w:rsidRDefault="00A6337F" w:rsidP="00C42126">
            <w:pPr>
              <w:rPr>
                <w:b/>
              </w:rPr>
            </w:pPr>
          </w:p>
          <w:p w14:paraId="1CC2957F" w14:textId="77777777" w:rsidR="00A6337F" w:rsidRPr="000303C9" w:rsidRDefault="00A6337F" w:rsidP="00C42126">
            <w:pPr>
              <w:rPr>
                <w:b/>
              </w:rPr>
            </w:pPr>
            <w:r w:rsidRPr="000303C9">
              <w:rPr>
                <w:b/>
              </w:rPr>
              <w:t>IV</w:t>
            </w:r>
            <w:r w:rsidRPr="000303C9">
              <w:rPr>
                <w:b/>
              </w:rPr>
              <w:tab/>
              <w:t>Søknad og saksbehandling</w:t>
            </w:r>
            <w:r w:rsidRPr="000303C9">
              <w:rPr>
                <w:b/>
              </w:rPr>
              <w:tab/>
            </w:r>
            <w:r w:rsidRPr="000303C9">
              <w:rPr>
                <w:b/>
              </w:rPr>
              <w:tab/>
            </w:r>
            <w:r w:rsidRPr="000303C9">
              <w:rPr>
                <w:b/>
              </w:rPr>
              <w:tab/>
            </w:r>
            <w:r w:rsidRPr="000303C9">
              <w:rPr>
                <w:b/>
              </w:rPr>
              <w:tab/>
            </w:r>
            <w:r w:rsidRPr="000303C9">
              <w:rPr>
                <w:b/>
              </w:rPr>
              <w:tab/>
            </w:r>
            <w:r w:rsidRPr="000303C9">
              <w:rPr>
                <w:b/>
              </w:rPr>
              <w:tab/>
              <w:t xml:space="preserve">         </w:t>
            </w:r>
            <w:r>
              <w:rPr>
                <w:b/>
              </w:rPr>
              <w:t xml:space="preserve">   6</w:t>
            </w:r>
          </w:p>
          <w:p w14:paraId="6FEDE560" w14:textId="77777777" w:rsidR="00A6337F" w:rsidRPr="000303C9" w:rsidRDefault="00A6337F" w:rsidP="00C42126">
            <w:pPr>
              <w:rPr>
                <w:b/>
              </w:rPr>
            </w:pPr>
          </w:p>
          <w:p w14:paraId="14859594" w14:textId="77777777" w:rsidR="00A6337F" w:rsidRPr="000303C9" w:rsidRDefault="00A6337F" w:rsidP="00C42126">
            <w:pPr>
              <w:rPr>
                <w:b/>
              </w:rPr>
            </w:pPr>
            <w:r w:rsidRPr="000303C9">
              <w:rPr>
                <w:b/>
              </w:rPr>
              <w:t>V</w:t>
            </w:r>
            <w:r w:rsidRPr="000303C9">
              <w:rPr>
                <w:b/>
              </w:rPr>
              <w:tab/>
              <w:t xml:space="preserve">Arbeidsfrist </w:t>
            </w:r>
            <w:r>
              <w:rPr>
                <w:b/>
              </w:rPr>
              <w:t>og utbetaling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7</w:t>
            </w:r>
          </w:p>
          <w:p w14:paraId="63C8126D" w14:textId="77777777" w:rsidR="00A6337F" w:rsidRPr="000303C9" w:rsidRDefault="00A6337F" w:rsidP="00C42126">
            <w:pPr>
              <w:rPr>
                <w:b/>
              </w:rPr>
            </w:pPr>
          </w:p>
          <w:p w14:paraId="0D77BA44" w14:textId="77777777" w:rsidR="00A6337F" w:rsidRPr="000303C9" w:rsidRDefault="00A6337F" w:rsidP="00C42126">
            <w:pPr>
              <w:rPr>
                <w:b/>
              </w:rPr>
            </w:pPr>
            <w:r>
              <w:rPr>
                <w:b/>
              </w:rPr>
              <w:t>VI</w:t>
            </w:r>
            <w:r>
              <w:rPr>
                <w:b/>
              </w:rPr>
              <w:tab/>
              <w:t>Unntak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8</w:t>
            </w:r>
          </w:p>
          <w:p w14:paraId="45316DF0" w14:textId="77777777" w:rsidR="00A6337F" w:rsidRPr="000303C9" w:rsidRDefault="00A6337F" w:rsidP="00C42126">
            <w:pPr>
              <w:rPr>
                <w:b/>
              </w:rPr>
            </w:pPr>
          </w:p>
          <w:p w14:paraId="1453629D" w14:textId="77777777" w:rsidR="00A6337F" w:rsidRPr="000303C9" w:rsidRDefault="00A6337F" w:rsidP="00C42126">
            <w:pPr>
              <w:rPr>
                <w:b/>
              </w:rPr>
            </w:pPr>
            <w:r>
              <w:rPr>
                <w:b/>
              </w:rPr>
              <w:t>VII</w:t>
            </w:r>
            <w:r>
              <w:rPr>
                <w:b/>
              </w:rPr>
              <w:tab/>
              <w:t>Mislighold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8</w:t>
            </w:r>
          </w:p>
          <w:p w14:paraId="5DFACD04" w14:textId="77777777" w:rsidR="00A6337F" w:rsidRPr="000303C9" w:rsidRDefault="00A6337F" w:rsidP="00C42126">
            <w:pPr>
              <w:rPr>
                <w:b/>
              </w:rPr>
            </w:pPr>
          </w:p>
          <w:p w14:paraId="79980431" w14:textId="77777777" w:rsidR="00A6337F" w:rsidRPr="000303C9" w:rsidRDefault="00A6337F" w:rsidP="00C42126">
            <w:pPr>
              <w:rPr>
                <w:b/>
              </w:rPr>
            </w:pPr>
            <w:r w:rsidRPr="000303C9">
              <w:rPr>
                <w:b/>
              </w:rPr>
              <w:t>VIII</w:t>
            </w:r>
            <w:r w:rsidRPr="000303C9">
              <w:rPr>
                <w:b/>
              </w:rPr>
              <w:tab/>
              <w:t>Iv</w:t>
            </w:r>
            <w:r>
              <w:rPr>
                <w:b/>
              </w:rPr>
              <w:t xml:space="preserve">erksetting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8</w:t>
            </w:r>
          </w:p>
          <w:p w14:paraId="57E5C1A9" w14:textId="77777777" w:rsidR="00A6337F" w:rsidRPr="000303C9" w:rsidRDefault="00A6337F" w:rsidP="00C42126">
            <w:pPr>
              <w:rPr>
                <w:b/>
              </w:rPr>
            </w:pPr>
          </w:p>
          <w:p w14:paraId="244365F6" w14:textId="77777777" w:rsidR="00A6337F" w:rsidRPr="000303C9" w:rsidRDefault="00A6337F" w:rsidP="00C42126">
            <w:pPr>
              <w:rPr>
                <w:b/>
              </w:rPr>
            </w:pPr>
            <w:r>
              <w:rPr>
                <w:b/>
              </w:rPr>
              <w:t>IX</w:t>
            </w:r>
            <w:r>
              <w:rPr>
                <w:b/>
              </w:rPr>
              <w:tab/>
              <w:t>Offentliggjøring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8</w:t>
            </w:r>
          </w:p>
          <w:p w14:paraId="48AB419E" w14:textId="77777777" w:rsidR="00A6337F" w:rsidRPr="000303C9" w:rsidRDefault="00A6337F" w:rsidP="00C42126">
            <w:pPr>
              <w:rPr>
                <w:b/>
              </w:rPr>
            </w:pPr>
          </w:p>
          <w:p w14:paraId="6D012D87" w14:textId="77777777" w:rsidR="00A6337F" w:rsidRPr="000303C9" w:rsidRDefault="00A6337F" w:rsidP="00C42126">
            <w:pPr>
              <w:rPr>
                <w:rFonts w:ascii="Comic Sans MS" w:hAnsi="Comic Sans MS"/>
                <w:b/>
              </w:rPr>
            </w:pPr>
          </w:p>
          <w:p w14:paraId="613C79CB" w14:textId="77777777" w:rsidR="00A6337F" w:rsidRDefault="00A6337F" w:rsidP="00C42126">
            <w:r>
              <w:t xml:space="preserve">    </w:t>
            </w:r>
          </w:p>
          <w:p w14:paraId="6819545C" w14:textId="77777777" w:rsidR="00A6337F" w:rsidRPr="00C2714F" w:rsidRDefault="00A6337F" w:rsidP="00C42126"/>
          <w:p w14:paraId="2EC631AD" w14:textId="77777777" w:rsidR="00A6337F" w:rsidRPr="00C2714F" w:rsidRDefault="00A6337F" w:rsidP="00C42126"/>
          <w:p w14:paraId="046C950A" w14:textId="77777777" w:rsidR="00A6337F" w:rsidRPr="00C2714F" w:rsidRDefault="00A6337F" w:rsidP="00C42126"/>
          <w:p w14:paraId="549E5648" w14:textId="77777777" w:rsidR="00A6337F" w:rsidRPr="00C2714F" w:rsidRDefault="00A6337F" w:rsidP="00C42126"/>
          <w:p w14:paraId="5960E418" w14:textId="77777777" w:rsidR="00A6337F" w:rsidRPr="00C2714F" w:rsidRDefault="00A6337F" w:rsidP="00C42126"/>
          <w:p w14:paraId="751B41AF" w14:textId="77777777" w:rsidR="00A6337F" w:rsidRPr="00C2714F" w:rsidRDefault="00A6337F" w:rsidP="00C42126"/>
          <w:p w14:paraId="31B3D607" w14:textId="77777777" w:rsidR="00A6337F" w:rsidRPr="00C2714F" w:rsidRDefault="00A6337F" w:rsidP="00C42126"/>
          <w:p w14:paraId="5B26A355" w14:textId="77777777" w:rsidR="00A6337F" w:rsidRPr="00C2714F" w:rsidRDefault="00A6337F" w:rsidP="00C42126"/>
          <w:p w14:paraId="7454D715" w14:textId="77777777" w:rsidR="00A6337F" w:rsidRPr="00C2714F" w:rsidRDefault="00A6337F" w:rsidP="00C42126"/>
          <w:p w14:paraId="75CC2D59" w14:textId="77777777" w:rsidR="00A6337F" w:rsidRPr="00C2714F" w:rsidRDefault="00A6337F" w:rsidP="00C42126"/>
          <w:p w14:paraId="34F49EC0" w14:textId="77777777" w:rsidR="00A6337F" w:rsidRPr="00C2714F" w:rsidRDefault="00A6337F" w:rsidP="00C42126"/>
          <w:p w14:paraId="277B097D" w14:textId="77777777" w:rsidR="00A6337F" w:rsidRPr="00C2714F" w:rsidRDefault="00A6337F" w:rsidP="00C42126"/>
          <w:p w14:paraId="3627BCCE" w14:textId="77777777" w:rsidR="00A6337F" w:rsidRPr="00C2714F" w:rsidRDefault="00A6337F" w:rsidP="00C42126"/>
          <w:p w14:paraId="2D82EDC0" w14:textId="77777777" w:rsidR="00A6337F" w:rsidRPr="00C2714F" w:rsidRDefault="00A6337F" w:rsidP="00C42126"/>
          <w:p w14:paraId="12E79A19" w14:textId="77777777" w:rsidR="00A6337F" w:rsidRPr="00C2714F" w:rsidRDefault="00A6337F" w:rsidP="00C42126"/>
          <w:p w14:paraId="5A0F5F29" w14:textId="77777777" w:rsidR="00A6337F" w:rsidRPr="00C2714F" w:rsidRDefault="00A6337F" w:rsidP="00C42126"/>
          <w:p w14:paraId="1AC29CEF" w14:textId="77777777" w:rsidR="00A6337F" w:rsidRPr="00C2714F" w:rsidRDefault="00A6337F" w:rsidP="00C42126"/>
          <w:p w14:paraId="370B4C06" w14:textId="77777777" w:rsidR="00A6337F" w:rsidRPr="00C2714F" w:rsidRDefault="00A6337F" w:rsidP="00C42126"/>
          <w:p w14:paraId="47705BCB" w14:textId="77777777" w:rsidR="00A6337F" w:rsidRPr="00C2714F" w:rsidRDefault="00A6337F" w:rsidP="00C42126"/>
          <w:p w14:paraId="3C7E5DE0" w14:textId="77777777" w:rsidR="00A6337F" w:rsidRPr="00C2714F" w:rsidRDefault="00A6337F" w:rsidP="00C42126"/>
          <w:p w14:paraId="56E44020" w14:textId="77777777" w:rsidR="00A6337F" w:rsidRPr="00C2714F" w:rsidRDefault="00A6337F" w:rsidP="00C42126"/>
          <w:p w14:paraId="0D7CFF18" w14:textId="77777777" w:rsidR="00A6337F" w:rsidRPr="00C2714F" w:rsidRDefault="00A6337F" w:rsidP="00C42126"/>
          <w:p w14:paraId="0F52EBAD" w14:textId="77777777" w:rsidR="00A6337F" w:rsidRPr="00C2714F" w:rsidRDefault="00A6337F" w:rsidP="00C42126"/>
          <w:p w14:paraId="7B2808E9" w14:textId="77777777" w:rsidR="00A6337F" w:rsidRPr="00C2714F" w:rsidRDefault="00A6337F" w:rsidP="00C42126"/>
          <w:p w14:paraId="49EAD445" w14:textId="77777777" w:rsidR="00A6337F" w:rsidRDefault="00A6337F" w:rsidP="00C42126"/>
          <w:p w14:paraId="50DE3E32" w14:textId="77777777" w:rsidR="00A6337F" w:rsidRPr="00C2714F" w:rsidRDefault="00A6337F" w:rsidP="00C42126"/>
          <w:p w14:paraId="7904E9EA" w14:textId="77777777" w:rsidR="00A6337F" w:rsidRDefault="00A6337F" w:rsidP="00C42126"/>
          <w:p w14:paraId="4C8EA979" w14:textId="77777777" w:rsidR="00A6337F" w:rsidRDefault="00A6337F" w:rsidP="00C42126">
            <w:pPr>
              <w:rPr>
                <w:b/>
                <w:sz w:val="28"/>
                <w:szCs w:val="28"/>
              </w:rPr>
            </w:pPr>
          </w:p>
          <w:p w14:paraId="18085D5A" w14:textId="77777777" w:rsidR="00A6337F" w:rsidRDefault="00A6337F" w:rsidP="00C42126">
            <w:pPr>
              <w:rPr>
                <w:b/>
                <w:sz w:val="28"/>
                <w:szCs w:val="28"/>
              </w:rPr>
            </w:pPr>
          </w:p>
          <w:p w14:paraId="13F209BC" w14:textId="77777777" w:rsidR="00A6337F" w:rsidRDefault="00A6337F" w:rsidP="00C42126">
            <w:pPr>
              <w:rPr>
                <w:b/>
                <w:sz w:val="28"/>
                <w:szCs w:val="28"/>
              </w:rPr>
            </w:pPr>
          </w:p>
          <w:p w14:paraId="476C2213" w14:textId="77777777" w:rsidR="00A6337F" w:rsidRDefault="00A6337F" w:rsidP="00C42126">
            <w:pPr>
              <w:rPr>
                <w:b/>
                <w:sz w:val="28"/>
                <w:szCs w:val="28"/>
              </w:rPr>
            </w:pPr>
          </w:p>
          <w:p w14:paraId="1A641643" w14:textId="77777777" w:rsidR="00A6337F" w:rsidRDefault="00A6337F" w:rsidP="00C4212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I. Formål   </w:t>
            </w:r>
            <w:r w:rsidRPr="00C2714F">
              <w:rPr>
                <w:sz w:val="28"/>
                <w:szCs w:val="28"/>
              </w:rPr>
              <w:t xml:space="preserve">  </w:t>
            </w:r>
          </w:p>
          <w:p w14:paraId="0CB6B646" w14:textId="77777777" w:rsidR="00A6337F" w:rsidRDefault="00A6337F" w:rsidP="00C42126">
            <w:pPr>
              <w:rPr>
                <w:sz w:val="28"/>
                <w:szCs w:val="28"/>
              </w:rPr>
            </w:pPr>
          </w:p>
          <w:p w14:paraId="587B5C2B" w14:textId="77777777" w:rsidR="00A6337F" w:rsidRDefault="00A6337F" w:rsidP="00C42126">
            <w:r w:rsidRPr="00855E2F">
              <w:t>Formålet med de kommunale til</w:t>
            </w:r>
            <w:r>
              <w:t>skud</w:t>
            </w:r>
            <w:r w:rsidRPr="00855E2F">
              <w:t>dsordningene til landbruket er å sikre de eksisterende arbeidsplassene i landbruket og utvikle nye med tanke på bosettingen i grendene. Det er også viktig å stimulere til at unge etablerer seg i næringa. Tilskudd som stimulerer til økt husdyrproduksjon og beiting/ skjøtsel av kulturlandskapene skal prioriteres.</w:t>
            </w:r>
          </w:p>
          <w:p w14:paraId="0F8BB511" w14:textId="77777777" w:rsidR="00A6337F" w:rsidRDefault="00A6337F" w:rsidP="00C42126"/>
          <w:p w14:paraId="7DADFFAD" w14:textId="77777777" w:rsidR="00A6337F" w:rsidRDefault="00A6337F" w:rsidP="00C42126">
            <w:r w:rsidRPr="00855E2F">
              <w:t xml:space="preserve">Søkere under 35 år skal prioriteres.  </w:t>
            </w:r>
          </w:p>
          <w:p w14:paraId="17367A06" w14:textId="77777777" w:rsidR="00A6337F" w:rsidRPr="002B05AA" w:rsidRDefault="00A6337F" w:rsidP="00C42126">
            <w:pPr>
              <w:rPr>
                <w:color w:val="FF0000"/>
                <w:sz w:val="28"/>
                <w:szCs w:val="28"/>
              </w:rPr>
            </w:pPr>
          </w:p>
          <w:p w14:paraId="1FF3FA7E" w14:textId="77777777" w:rsidR="00A6337F" w:rsidRPr="00855E2F" w:rsidRDefault="00A6337F" w:rsidP="00C42126">
            <w:r w:rsidRPr="00855E2F">
              <w:t>Hovedmålsettingen for skogbruket er å utvikle dette til et gårdsskogbruk.</w:t>
            </w:r>
          </w:p>
          <w:p w14:paraId="6DDD8418" w14:textId="77777777" w:rsidR="00A6337F" w:rsidRPr="00855E2F" w:rsidRDefault="00A6337F" w:rsidP="00C42126"/>
          <w:p w14:paraId="66218221" w14:textId="77777777" w:rsidR="00A6337F" w:rsidRDefault="00A6337F" w:rsidP="00C42126">
            <w:pPr>
              <w:rPr>
                <w:sz w:val="28"/>
                <w:szCs w:val="28"/>
              </w:rPr>
            </w:pPr>
            <w:r w:rsidRPr="00855E2F">
              <w:t xml:space="preserve">Det er samtidig et krav at det blir tatt hensyn til natur, miljø og kulturlandskapet ved tiltakene.  </w:t>
            </w:r>
          </w:p>
          <w:p w14:paraId="2E8A1E1B" w14:textId="77777777" w:rsidR="00A6337F" w:rsidRDefault="00A6337F" w:rsidP="00C42126">
            <w:pPr>
              <w:rPr>
                <w:sz w:val="28"/>
                <w:szCs w:val="28"/>
              </w:rPr>
            </w:pPr>
          </w:p>
          <w:p w14:paraId="03B1BDCA" w14:textId="77777777" w:rsidR="00A6337F" w:rsidRPr="00406854" w:rsidRDefault="00A6337F" w:rsidP="00C4212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II. Krav til bruk, eier m.v.   </w:t>
            </w:r>
          </w:p>
          <w:p w14:paraId="54CAA8E7" w14:textId="77777777" w:rsidR="00A6337F" w:rsidRPr="00E80041" w:rsidRDefault="00A6337F" w:rsidP="00C4212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DBE7A6F" w14:textId="77777777" w:rsidR="00A6337F" w:rsidRDefault="00A6337F" w:rsidP="00C42126">
            <w:r w:rsidRPr="00406854">
              <w:t>Alle bruk som får produksjonstilskudd i jordbruket</w:t>
            </w:r>
            <w:r>
              <w:t xml:space="preserve"> kan få kommunale tilskudd. Bruk med husdyrhold prioriteres for kommunal støtte.</w:t>
            </w:r>
          </w:p>
          <w:p w14:paraId="0F6BF055" w14:textId="77777777" w:rsidR="00A6337F" w:rsidRDefault="00A6337F" w:rsidP="00C42126">
            <w:pPr>
              <w:rPr>
                <w:color w:val="00B0F0"/>
              </w:rPr>
            </w:pPr>
          </w:p>
          <w:p w14:paraId="3AEFB808" w14:textId="77777777" w:rsidR="00A6337F" w:rsidRPr="006E5340" w:rsidRDefault="00A6337F" w:rsidP="00C42126">
            <w:r w:rsidRPr="006E5340">
              <w:t xml:space="preserve">Alle skogeiere som </w:t>
            </w:r>
            <w:r w:rsidRPr="00B3336F">
              <w:t>har mer enn 10 dekar produktiv skog</w:t>
            </w:r>
            <w:r>
              <w:t xml:space="preserve"> kan få</w:t>
            </w:r>
            <w:r w:rsidRPr="006E5340">
              <w:t xml:space="preserve"> kommunalt tilskudd som er retta mot skogbruket. </w:t>
            </w:r>
          </w:p>
          <w:p w14:paraId="1973EBDE" w14:textId="77777777" w:rsidR="00A6337F" w:rsidRDefault="00A6337F" w:rsidP="00C42126"/>
          <w:p w14:paraId="0F2C58C7" w14:textId="77777777" w:rsidR="00A6337F" w:rsidRDefault="00A6337F" w:rsidP="00A6337F">
            <w:pPr>
              <w:numPr>
                <w:ilvl w:val="0"/>
                <w:numId w:val="2"/>
              </w:numPr>
            </w:pPr>
            <w:r w:rsidRPr="00406854">
              <w:t>Kommunale tilskudd kan bare gis til personer bosatt i kommunen.</w:t>
            </w:r>
          </w:p>
          <w:p w14:paraId="33567574" w14:textId="77777777" w:rsidR="00A6337F" w:rsidRDefault="00A6337F" w:rsidP="00C42126">
            <w:pPr>
              <w:ind w:firstLine="708"/>
            </w:pPr>
          </w:p>
          <w:p w14:paraId="16E4AE99" w14:textId="77777777" w:rsidR="00A6337F" w:rsidRPr="00406854" w:rsidRDefault="00A6337F" w:rsidP="00A6337F">
            <w:pPr>
              <w:numPr>
                <w:ilvl w:val="0"/>
                <w:numId w:val="2"/>
              </w:numPr>
            </w:pPr>
            <w:r w:rsidRPr="00406854">
              <w:t>Forpakter eller leietaker kan få t</w:t>
            </w:r>
            <w:r>
              <w:t xml:space="preserve">ilskudd </w:t>
            </w:r>
            <w:r w:rsidRPr="00505807">
              <w:t>etter</w:t>
            </w:r>
            <w:r w:rsidRPr="00406854">
              <w:t xml:space="preserve"> godkjenning av eier.</w:t>
            </w:r>
          </w:p>
          <w:p w14:paraId="5E0AD3AF" w14:textId="77777777" w:rsidR="00A6337F" w:rsidRDefault="00A6337F" w:rsidP="00C42126"/>
          <w:p w14:paraId="6067D1F0" w14:textId="77777777" w:rsidR="00A6337F" w:rsidRPr="00406854" w:rsidRDefault="00A6337F" w:rsidP="00A6337F">
            <w:pPr>
              <w:numPr>
                <w:ilvl w:val="0"/>
                <w:numId w:val="2"/>
              </w:numPr>
            </w:pPr>
            <w:r w:rsidRPr="00406854">
              <w:t>Driftsavhengige tilskudd blir gitt til den som er bruker i det aktuelle tidsrom.</w:t>
            </w:r>
          </w:p>
          <w:p w14:paraId="09EDDD93" w14:textId="77777777" w:rsidR="00A6337F" w:rsidRPr="00406854" w:rsidRDefault="00A6337F" w:rsidP="00C42126"/>
          <w:p w14:paraId="055A0DC6" w14:textId="77777777" w:rsidR="00A6337F" w:rsidRDefault="00A6337F" w:rsidP="00A6337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06854">
              <w:t xml:space="preserve">Det ytes ikke kommunale tilskudd til personer over </w:t>
            </w:r>
            <w:r w:rsidRPr="002218F7">
              <w:t>67</w:t>
            </w:r>
            <w:r>
              <w:t xml:space="preserve"> år med unntak av støtte til skogkulturtiltak.</w:t>
            </w:r>
          </w:p>
          <w:p w14:paraId="6ACF0F56" w14:textId="77777777" w:rsidR="00A6337F" w:rsidRDefault="00A6337F" w:rsidP="00C42126">
            <w:pPr>
              <w:rPr>
                <w:b/>
                <w:sz w:val="28"/>
                <w:szCs w:val="28"/>
              </w:rPr>
            </w:pPr>
          </w:p>
          <w:p w14:paraId="248C4F1B" w14:textId="77777777" w:rsidR="00A6337F" w:rsidRDefault="00A6337F" w:rsidP="00C4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III. Tilskuddsformer </w:t>
            </w:r>
          </w:p>
          <w:p w14:paraId="35C371D6" w14:textId="77777777" w:rsidR="00A6337F" w:rsidRPr="008432F0" w:rsidRDefault="00A6337F" w:rsidP="00C42126">
            <w:pPr>
              <w:rPr>
                <w:color w:val="FF0000"/>
                <w:sz w:val="28"/>
                <w:szCs w:val="28"/>
              </w:rPr>
            </w:pPr>
          </w:p>
          <w:p w14:paraId="25F2ECF8" w14:textId="77777777" w:rsidR="00A6337F" w:rsidRDefault="00A6337F" w:rsidP="00C42126">
            <w:pPr>
              <w:rPr>
                <w:b/>
                <w:u w:val="single"/>
              </w:rPr>
            </w:pPr>
            <w:r w:rsidRPr="004D5F44">
              <w:rPr>
                <w:b/>
                <w:u w:val="single"/>
              </w:rPr>
              <w:t>A. Tilskudd til driftsbygninger</w:t>
            </w:r>
            <w:r>
              <w:rPr>
                <w:b/>
                <w:u w:val="single"/>
              </w:rPr>
              <w:t>, nydyrking og innmarksbeite</w:t>
            </w:r>
          </w:p>
          <w:p w14:paraId="7379B1D8" w14:textId="77777777" w:rsidR="00A6337F" w:rsidRDefault="00A6337F" w:rsidP="00C42126"/>
          <w:p w14:paraId="1EA89DD0" w14:textId="77777777" w:rsidR="00A6337F" w:rsidRPr="00731CEF" w:rsidRDefault="00A6337F" w:rsidP="00C42126">
            <w:pPr>
              <w:rPr>
                <w:u w:val="single"/>
              </w:rPr>
            </w:pPr>
            <w:r w:rsidRPr="00731CEF">
              <w:rPr>
                <w:u w:val="single"/>
              </w:rPr>
              <w:t xml:space="preserve">Tilskuddet omfatter: </w:t>
            </w:r>
          </w:p>
          <w:p w14:paraId="45BAEF3B" w14:textId="77777777" w:rsidR="00A6337F" w:rsidRDefault="00A6337F" w:rsidP="00C42126"/>
          <w:p w14:paraId="2F788CE4" w14:textId="77777777" w:rsidR="00A6337F" w:rsidRDefault="00A6337F" w:rsidP="00A6337F">
            <w:pPr>
              <w:numPr>
                <w:ilvl w:val="0"/>
                <w:numId w:val="4"/>
              </w:numPr>
            </w:pPr>
            <w:r>
              <w:t xml:space="preserve">Nybygg </w:t>
            </w:r>
          </w:p>
          <w:p w14:paraId="3EC1D43B" w14:textId="77777777" w:rsidR="00A6337F" w:rsidRDefault="00A6337F" w:rsidP="00C42126">
            <w:pPr>
              <w:ind w:left="720"/>
            </w:pPr>
          </w:p>
          <w:p w14:paraId="2CF7A743" w14:textId="77777777" w:rsidR="00A6337F" w:rsidRDefault="00A6337F" w:rsidP="00A6337F">
            <w:pPr>
              <w:numPr>
                <w:ilvl w:val="0"/>
                <w:numId w:val="4"/>
              </w:numPr>
            </w:pPr>
            <w:r>
              <w:t xml:space="preserve">Utvidelse </w:t>
            </w:r>
          </w:p>
          <w:p w14:paraId="33D88849" w14:textId="77777777" w:rsidR="00A6337F" w:rsidRDefault="00A6337F" w:rsidP="00C42126">
            <w:pPr>
              <w:ind w:left="720"/>
            </w:pPr>
          </w:p>
          <w:p w14:paraId="14F13549" w14:textId="77777777" w:rsidR="00A6337F" w:rsidRDefault="00A6337F" w:rsidP="00A6337F">
            <w:pPr>
              <w:numPr>
                <w:ilvl w:val="0"/>
                <w:numId w:val="4"/>
              </w:numPr>
            </w:pPr>
            <w:r>
              <w:t xml:space="preserve">Ombygging og modernisering av driftsbygninger </w:t>
            </w:r>
          </w:p>
          <w:p w14:paraId="0495E00E" w14:textId="77777777" w:rsidR="00A6337F" w:rsidRDefault="00A6337F" w:rsidP="00C42126">
            <w:pPr>
              <w:pStyle w:val="Listeavsnitt"/>
            </w:pPr>
          </w:p>
          <w:p w14:paraId="04C124D9" w14:textId="77777777" w:rsidR="00A6337F" w:rsidRDefault="00A6337F" w:rsidP="00A6337F">
            <w:pPr>
              <w:numPr>
                <w:ilvl w:val="0"/>
                <w:numId w:val="4"/>
              </w:numPr>
            </w:pPr>
            <w:r>
              <w:t>Nydyrking</w:t>
            </w:r>
          </w:p>
          <w:p w14:paraId="00AF4F4F" w14:textId="77777777" w:rsidR="00A6337F" w:rsidRDefault="00A6337F" w:rsidP="00C42126">
            <w:pPr>
              <w:pStyle w:val="Listeavsnitt"/>
            </w:pPr>
          </w:p>
          <w:p w14:paraId="60823F32" w14:textId="77777777" w:rsidR="00A6337F" w:rsidRDefault="00A6337F" w:rsidP="00A6337F">
            <w:pPr>
              <w:numPr>
                <w:ilvl w:val="0"/>
                <w:numId w:val="4"/>
              </w:numPr>
            </w:pPr>
            <w:r>
              <w:t>Innmarksbeite</w:t>
            </w:r>
          </w:p>
          <w:p w14:paraId="7FBF5586" w14:textId="77777777" w:rsidR="00A6337F" w:rsidRPr="009E5F55" w:rsidRDefault="00A6337F" w:rsidP="00C42126">
            <w:pPr>
              <w:rPr>
                <w:color w:val="00B0F0"/>
              </w:rPr>
            </w:pPr>
          </w:p>
          <w:p w14:paraId="6A4104B7" w14:textId="77777777" w:rsidR="00A6337F" w:rsidRDefault="00A6337F" w:rsidP="00C42126">
            <w:pPr>
              <w:rPr>
                <w:u w:val="single"/>
              </w:rPr>
            </w:pPr>
            <w:r w:rsidRPr="0027362C">
              <w:rPr>
                <w:u w:val="single"/>
              </w:rPr>
              <w:t xml:space="preserve">Gjelder følgende type driftsbygninger:  </w:t>
            </w:r>
          </w:p>
          <w:p w14:paraId="5B5ED73E" w14:textId="77777777" w:rsidR="00A6337F" w:rsidRPr="0027362C" w:rsidRDefault="00A6337F" w:rsidP="00C42126">
            <w:pPr>
              <w:rPr>
                <w:u w:val="single"/>
              </w:rPr>
            </w:pPr>
          </w:p>
          <w:p w14:paraId="60743B8A" w14:textId="77777777" w:rsidR="00A6337F" w:rsidRDefault="00A6337F" w:rsidP="00A6337F">
            <w:pPr>
              <w:numPr>
                <w:ilvl w:val="0"/>
                <w:numId w:val="1"/>
              </w:numPr>
            </w:pPr>
            <w:r>
              <w:lastRenderedPageBreak/>
              <w:t>Driftsbygninger for husdyr</w:t>
            </w:r>
          </w:p>
          <w:p w14:paraId="661D0B0D" w14:textId="77777777" w:rsidR="00A6337F" w:rsidRDefault="00A6337F" w:rsidP="00C42126">
            <w:pPr>
              <w:ind w:left="720"/>
            </w:pPr>
          </w:p>
          <w:p w14:paraId="033DDD79" w14:textId="77777777" w:rsidR="00A6337F" w:rsidRDefault="00A6337F" w:rsidP="00A6337F">
            <w:pPr>
              <w:numPr>
                <w:ilvl w:val="0"/>
                <w:numId w:val="1"/>
              </w:numPr>
            </w:pPr>
            <w:r>
              <w:t>Lagerrom for avling</w:t>
            </w:r>
          </w:p>
          <w:p w14:paraId="77662613" w14:textId="77777777" w:rsidR="00A6337F" w:rsidRDefault="00A6337F" w:rsidP="00C42126"/>
          <w:p w14:paraId="24CF8CCF" w14:textId="77777777" w:rsidR="00A6337F" w:rsidRDefault="00A6337F" w:rsidP="00A6337F">
            <w:pPr>
              <w:numPr>
                <w:ilvl w:val="0"/>
                <w:numId w:val="1"/>
              </w:numPr>
            </w:pPr>
            <w:r>
              <w:t xml:space="preserve">Veksthus </w:t>
            </w:r>
          </w:p>
          <w:p w14:paraId="4959ACF4" w14:textId="77777777" w:rsidR="00A6337F" w:rsidRDefault="00A6337F" w:rsidP="00C42126"/>
          <w:p w14:paraId="104CD89F" w14:textId="77777777" w:rsidR="00A6337F" w:rsidRDefault="00A6337F" w:rsidP="00A6337F">
            <w:pPr>
              <w:numPr>
                <w:ilvl w:val="0"/>
                <w:numId w:val="1"/>
              </w:numPr>
            </w:pPr>
            <w:r>
              <w:t xml:space="preserve">Driftsbygning i skogbruket. Krav om årlig omsetning på minst kr 50.000 </w:t>
            </w:r>
          </w:p>
          <w:p w14:paraId="6F1F0647" w14:textId="77777777" w:rsidR="00A6337F" w:rsidRDefault="00A6337F" w:rsidP="00C42126">
            <w:pPr>
              <w:rPr>
                <w:color w:val="00B050"/>
              </w:rPr>
            </w:pPr>
          </w:p>
          <w:p w14:paraId="1440CCAE" w14:textId="77777777" w:rsidR="00A6337F" w:rsidRPr="002218F7" w:rsidRDefault="00A6337F" w:rsidP="00C42126">
            <w:r>
              <w:t>Kommunal</w:t>
            </w:r>
            <w:r w:rsidRPr="002218F7">
              <w:t xml:space="preserve"> </w:t>
            </w:r>
            <w:r>
              <w:t>støtte</w:t>
            </w:r>
            <w:r w:rsidRPr="002218F7">
              <w:t xml:space="preserve"> er </w:t>
            </w:r>
            <w:r>
              <w:t xml:space="preserve">betinget av </w:t>
            </w:r>
            <w:r w:rsidRPr="002218F7">
              <w:t>at en har søkt Innovasjon Norge om økonomisk støtte på forhånd der det er aktuelt.</w:t>
            </w:r>
          </w:p>
          <w:p w14:paraId="14F8DE7E" w14:textId="77777777" w:rsidR="00A6337F" w:rsidRDefault="00A6337F" w:rsidP="00C42126">
            <w:pPr>
              <w:rPr>
                <w:b/>
                <w:u w:val="single"/>
              </w:rPr>
            </w:pPr>
          </w:p>
          <w:p w14:paraId="2A7C52DA" w14:textId="77777777" w:rsidR="00A6337F" w:rsidRDefault="00A6337F" w:rsidP="00C42126">
            <w:pPr>
              <w:jc w:val="center"/>
              <w:rPr>
                <w:b/>
                <w:u w:val="single"/>
              </w:rPr>
            </w:pPr>
            <w:r w:rsidRPr="00D376D3">
              <w:rPr>
                <w:b/>
                <w:u w:val="single"/>
              </w:rPr>
              <w:t>Tilskudd til driftsbygninger finansiert gjennom Innovasjon Norge</w:t>
            </w:r>
          </w:p>
          <w:p w14:paraId="7E834F2E" w14:textId="77777777" w:rsidR="00A6337F" w:rsidRDefault="00A6337F" w:rsidP="00C42126"/>
          <w:p w14:paraId="0E819DB0" w14:textId="77777777" w:rsidR="00A6337F" w:rsidRDefault="00A6337F" w:rsidP="00C42126">
            <w:pPr>
              <w:rPr>
                <w:color w:val="FF0000"/>
              </w:rPr>
            </w:pPr>
            <w:r>
              <w:t>Tilskudd blir gitt med 50 % av det Innovasjon Norge gir i tilskudd. Summen av statlig og kommunalt tilskudd skal likevel ikke bli mindre enn det en ville fått av kommunen ved alternativ 2.</w:t>
            </w:r>
            <w:r>
              <w:rPr>
                <w:color w:val="FF0000"/>
              </w:rPr>
              <w:t xml:space="preserve"> </w:t>
            </w:r>
          </w:p>
          <w:p w14:paraId="1D8B13B9" w14:textId="77777777" w:rsidR="00A6337F" w:rsidRDefault="00A6337F" w:rsidP="00C42126"/>
          <w:p w14:paraId="7B806F2E" w14:textId="77777777" w:rsidR="00A6337F" w:rsidRDefault="00A6337F" w:rsidP="00C421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Tilskudd til driftsbygninger med privat finansiering</w:t>
            </w:r>
          </w:p>
          <w:p w14:paraId="093622CA" w14:textId="77777777" w:rsidR="00A6337F" w:rsidRDefault="00A6337F" w:rsidP="00C42126"/>
          <w:p w14:paraId="7CE14239" w14:textId="77777777" w:rsidR="00A6337F" w:rsidRDefault="00A6337F" w:rsidP="00C42126">
            <w:r>
              <w:t xml:space="preserve">Tilskudd blir gitt med 30 % der det ikke blir gitt støtte fra offentlige myndigheter. Kostnadene må være minst </w:t>
            </w:r>
            <w:r>
              <w:rPr>
                <w:u w:val="single"/>
              </w:rPr>
              <w:t>kr 2</w:t>
            </w:r>
            <w:r w:rsidRPr="00F44B11">
              <w:rPr>
                <w:u w:val="single"/>
              </w:rPr>
              <w:t>00.000,-.</w:t>
            </w:r>
            <w:r>
              <w:t xml:space="preserve">  </w:t>
            </w:r>
          </w:p>
          <w:p w14:paraId="68B6704D" w14:textId="77777777" w:rsidR="00A6337F" w:rsidRDefault="00A6337F" w:rsidP="00C42126">
            <w:r>
              <w:t xml:space="preserve">Maksimalt tilskudd er begrenset oppad til </w:t>
            </w:r>
            <w:r w:rsidRPr="00F44B11">
              <w:rPr>
                <w:u w:val="single"/>
              </w:rPr>
              <w:t>kr. 600.000,-</w:t>
            </w:r>
            <w:r>
              <w:t xml:space="preserve"> over en 10-årsperiode. Ved kostnader </w:t>
            </w:r>
            <w:r w:rsidRPr="00F44B11">
              <w:rPr>
                <w:u w:val="single"/>
              </w:rPr>
              <w:t>over 500.000 kroner</w:t>
            </w:r>
            <w:r>
              <w:t xml:space="preserve"> for enkelt tiltak stilles det krav om drifts/ økonomisk plan. </w:t>
            </w:r>
          </w:p>
          <w:p w14:paraId="39FF33E2" w14:textId="77777777" w:rsidR="00A6337F" w:rsidRDefault="00A6337F" w:rsidP="00C42126"/>
          <w:p w14:paraId="0E762CE3" w14:textId="77777777" w:rsidR="00A6337F" w:rsidRDefault="00A6337F" w:rsidP="00C42126">
            <w:r>
              <w:t>Søknad skal inneholde tegning og kostnadsoverslag. Krav til økonomisk avkastning følges opp ved at det fremlegges drifts- eller økonomisk plan over tiltaket.</w:t>
            </w:r>
          </w:p>
          <w:p w14:paraId="66A4B463" w14:textId="77777777" w:rsidR="00A6337F" w:rsidRDefault="00A6337F" w:rsidP="00C42126"/>
          <w:p w14:paraId="57A93572" w14:textId="77777777" w:rsidR="00A6337F" w:rsidRDefault="00A6337F" w:rsidP="00C42126">
            <w:pPr>
              <w:rPr>
                <w:rStyle w:val="Sterk"/>
                <w:b w:val="0"/>
                <w:szCs w:val="24"/>
              </w:rPr>
            </w:pPr>
            <w:r w:rsidRPr="00E92169">
              <w:rPr>
                <w:rStyle w:val="Sterk"/>
                <w:b w:val="0"/>
                <w:szCs w:val="24"/>
              </w:rPr>
              <w:t>Dette er større inve</w:t>
            </w:r>
            <w:r>
              <w:rPr>
                <w:rStyle w:val="Sterk"/>
                <w:b w:val="0"/>
                <w:szCs w:val="24"/>
              </w:rPr>
              <w:t>steringer som vil være med på å</w:t>
            </w:r>
            <w:r w:rsidRPr="00E92169">
              <w:rPr>
                <w:rStyle w:val="Sterk"/>
                <w:b w:val="0"/>
                <w:szCs w:val="24"/>
              </w:rPr>
              <w:t xml:space="preserve"> sikre arbeidsplasser i landbruket</w:t>
            </w:r>
            <w:r>
              <w:rPr>
                <w:rStyle w:val="Sterk"/>
                <w:b w:val="0"/>
                <w:szCs w:val="24"/>
              </w:rPr>
              <w:t>.</w:t>
            </w:r>
          </w:p>
          <w:p w14:paraId="11743D72" w14:textId="77777777" w:rsidR="00A6337F" w:rsidRDefault="00A6337F" w:rsidP="00C42126">
            <w:pPr>
              <w:rPr>
                <w:rStyle w:val="Sterk"/>
                <w:b w:val="0"/>
                <w:szCs w:val="24"/>
              </w:rPr>
            </w:pPr>
          </w:p>
          <w:p w14:paraId="3365E886" w14:textId="77777777" w:rsidR="00A6337F" w:rsidRDefault="00A6337F" w:rsidP="00C421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Tilskudd til nydyrking</w:t>
            </w:r>
          </w:p>
          <w:p w14:paraId="679639AA" w14:textId="77777777" w:rsidR="00A6337F" w:rsidRDefault="00A6337F" w:rsidP="00C42126"/>
          <w:p w14:paraId="092F188F" w14:textId="77777777" w:rsidR="00A6337F" w:rsidRDefault="00A6337F" w:rsidP="00C42126">
            <w:r w:rsidRPr="00F44B11">
              <w:t xml:space="preserve">Til nydyrking kan det gis et kommunalt tilskudd med 40 % av kostnadene, begrenset oppad til </w:t>
            </w:r>
            <w:r w:rsidRPr="00F44B11">
              <w:rPr>
                <w:u w:val="single"/>
              </w:rPr>
              <w:t>kr. 5.000,-</w:t>
            </w:r>
            <w:r w:rsidRPr="00F44B11">
              <w:t xml:space="preserve"> pr. da.,</w:t>
            </w:r>
            <w:r>
              <w:t xml:space="preserve"> </w:t>
            </w:r>
            <w:r w:rsidRPr="00F44B11">
              <w:t>under forutsetning av at bruket har behov for økt grovforproduksjon i eget husdyrhold.</w:t>
            </w:r>
            <w:r>
              <w:t xml:space="preserve"> </w:t>
            </w:r>
          </w:p>
          <w:p w14:paraId="6ECDEBB4" w14:textId="77777777" w:rsidR="00A6337F" w:rsidRDefault="00A6337F" w:rsidP="00C42126"/>
          <w:p w14:paraId="6CD85CB6" w14:textId="77777777" w:rsidR="00A6337F" w:rsidRPr="00DF716C" w:rsidRDefault="00A6337F" w:rsidP="00C42126">
            <w:pPr>
              <w:rPr>
                <w:color w:val="FF0000"/>
              </w:rPr>
            </w:pPr>
            <w:r w:rsidRPr="00F44B11">
              <w:t>Til bruk med over 175 dekar</w:t>
            </w:r>
            <w:r>
              <w:t xml:space="preserve"> </w:t>
            </w:r>
            <w:r w:rsidRPr="00F44B11">
              <w:t xml:space="preserve">fulldyrka, kan det gis et kommunalt tilskudd med 40 % av kostnadene, begrenset oppad til </w:t>
            </w:r>
            <w:r w:rsidRPr="00F44B11">
              <w:rPr>
                <w:u w:val="single"/>
              </w:rPr>
              <w:t>kr. 2.500,-</w:t>
            </w:r>
            <w:r w:rsidRPr="00F44B11">
              <w:t xml:space="preserve"> pr. da., under forutsetning av at bruket har behov for økt grovforproduksjon i eget husdyrhold. </w:t>
            </w:r>
          </w:p>
          <w:p w14:paraId="4369A9ED" w14:textId="77777777" w:rsidR="00A6337F" w:rsidRPr="00F44B11" w:rsidRDefault="00A6337F" w:rsidP="00C42126"/>
          <w:p w14:paraId="47A8D405" w14:textId="77777777" w:rsidR="00A6337F" w:rsidRDefault="00A6337F" w:rsidP="00C42126">
            <w:r w:rsidRPr="00F44B11">
              <w:t xml:space="preserve">Tiltaket må være godkjent i forhold til ”Forskrift om nydyrking av 2. mai </w:t>
            </w:r>
            <w:smartTag w:uri="urn:schemas-microsoft-com:office:smarttags" w:element="metricconverter">
              <w:smartTagPr>
                <w:attr w:name="ProductID" w:val="1997”"/>
              </w:smartTagPr>
              <w:r w:rsidRPr="00F44B11">
                <w:t>1997”</w:t>
              </w:r>
            </w:smartTag>
            <w:r w:rsidRPr="00F44B11">
              <w:t>.</w:t>
            </w:r>
          </w:p>
          <w:p w14:paraId="32DAA560" w14:textId="77777777" w:rsidR="00A6337F" w:rsidRDefault="00A6337F" w:rsidP="00C42126"/>
          <w:p w14:paraId="09071A63" w14:textId="77777777" w:rsidR="00A6337F" w:rsidRDefault="00A6337F" w:rsidP="00C421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Tilskudd til opparbeiding av innmarksbeite</w:t>
            </w:r>
          </w:p>
          <w:p w14:paraId="708BF884" w14:textId="77777777" w:rsidR="00A6337F" w:rsidRDefault="00A6337F" w:rsidP="00C42126"/>
          <w:p w14:paraId="44C9D4C4" w14:textId="77777777" w:rsidR="00A6337F" w:rsidRPr="00872615" w:rsidRDefault="00A6337F" w:rsidP="00C42126">
            <w:r w:rsidRPr="00872615">
              <w:t xml:space="preserve">Det kan bli gitt tilskudd til opparbeiding og inngjerding av innmarksbeite med inntil 40% av kostnadene. </w:t>
            </w:r>
          </w:p>
          <w:p w14:paraId="0DF443F0" w14:textId="77777777" w:rsidR="00A6337F" w:rsidRPr="00872615" w:rsidRDefault="00A6337F" w:rsidP="00C42126"/>
          <w:p w14:paraId="6EDF14C4" w14:textId="77777777" w:rsidR="00A6337F" w:rsidRPr="00872615" w:rsidRDefault="00A6337F" w:rsidP="00C42126">
            <w:r w:rsidRPr="00872615">
              <w:t xml:space="preserve">Maksimalt tilskudd blir begrenset oppad til </w:t>
            </w:r>
            <w:r w:rsidRPr="00872615">
              <w:rPr>
                <w:u w:val="single"/>
              </w:rPr>
              <w:t>kr. 2.000,-</w:t>
            </w:r>
            <w:r w:rsidRPr="00872615">
              <w:t xml:space="preserve"> pr. da.   </w:t>
            </w:r>
          </w:p>
          <w:p w14:paraId="7F2CA773" w14:textId="77777777" w:rsidR="00A6337F" w:rsidRDefault="00A6337F" w:rsidP="00C42126">
            <w:pPr>
              <w:rPr>
                <w:rFonts w:ascii="Comic Sans MS" w:hAnsi="Comic Sans MS"/>
              </w:rPr>
            </w:pPr>
          </w:p>
          <w:p w14:paraId="6F20D78B" w14:textId="77777777" w:rsidR="00A6337F" w:rsidRDefault="00A6337F" w:rsidP="00C42126">
            <w:r w:rsidRPr="00872615">
              <w:t>Med innmarksbeite menes jordbruksareal som kan benyttes som beite, men som ikke kan høstes maskinelt. Minst 50 % av arealet skal være dekket av gressarter</w:t>
            </w:r>
            <w:r>
              <w:t xml:space="preserve"> </w:t>
            </w:r>
            <w:r w:rsidRPr="00872615">
              <w:t>og beitetålende urter</w:t>
            </w:r>
            <w:r>
              <w:t>.</w:t>
            </w:r>
            <w:r w:rsidRPr="00872615">
              <w:t xml:space="preserve"> </w:t>
            </w:r>
          </w:p>
          <w:p w14:paraId="59F9D792" w14:textId="77777777" w:rsidR="00A6337F" w:rsidRDefault="00A6337F" w:rsidP="00C42126"/>
          <w:p w14:paraId="60CFE16A" w14:textId="77777777" w:rsidR="00A6337F" w:rsidRPr="00D95500" w:rsidRDefault="00A6337F" w:rsidP="00C42126">
            <w:pPr>
              <w:rPr>
                <w:color w:val="00B050"/>
              </w:rPr>
            </w:pPr>
            <w:r>
              <w:t>Det settes krav om godkjenning av plan for opparbeiding av beite.</w:t>
            </w:r>
          </w:p>
          <w:p w14:paraId="2207967F" w14:textId="77777777" w:rsidR="00A6337F" w:rsidRDefault="00A6337F" w:rsidP="00C42126"/>
          <w:p w14:paraId="18254AB3" w14:textId="77777777" w:rsidR="00A6337F" w:rsidRDefault="00A6337F" w:rsidP="00C42126"/>
          <w:p w14:paraId="69AF7038" w14:textId="77777777" w:rsidR="00A6337F" w:rsidRDefault="00A6337F" w:rsidP="00C42126">
            <w:pPr>
              <w:rPr>
                <w:b/>
                <w:u w:val="single"/>
              </w:rPr>
            </w:pPr>
          </w:p>
          <w:p w14:paraId="0A710138" w14:textId="77777777" w:rsidR="00A6337F" w:rsidRDefault="00A6337F" w:rsidP="00C42126"/>
          <w:p w14:paraId="2C4871E6" w14:textId="77777777" w:rsidR="00A6337F" w:rsidRDefault="00A6337F" w:rsidP="00C42126">
            <w:pPr>
              <w:rPr>
                <w:b/>
                <w:u w:val="single"/>
              </w:rPr>
            </w:pPr>
          </w:p>
          <w:p w14:paraId="72465300" w14:textId="77777777" w:rsidR="00A6337F" w:rsidRDefault="00A6337F" w:rsidP="00C421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B. Tilskudd til vinterlandbruksskolen </w:t>
            </w:r>
          </w:p>
          <w:p w14:paraId="0EEB2E06" w14:textId="77777777" w:rsidR="00A6337F" w:rsidRDefault="00A6337F" w:rsidP="00C42126"/>
          <w:p w14:paraId="6F515BF1" w14:textId="77777777" w:rsidR="00A6337F" w:rsidRDefault="00A6337F" w:rsidP="00C42126">
            <w:r w:rsidRPr="00FC5925">
              <w:t xml:space="preserve">Årlige utgifter </w:t>
            </w:r>
            <w:r>
              <w:t xml:space="preserve">som </w:t>
            </w:r>
            <w:r w:rsidRPr="00FC5925">
              <w:t xml:space="preserve">Sirdal kommune har i forbindelse med deltakelse på vinterlandbruksskolen på Jæren dekkes gjennom kommunale tilskudd. </w:t>
            </w:r>
          </w:p>
          <w:p w14:paraId="1F411C7F" w14:textId="77777777" w:rsidR="00A6337F" w:rsidRDefault="00A6337F" w:rsidP="00C42126"/>
          <w:p w14:paraId="1FEEF600" w14:textId="77777777" w:rsidR="00A6337F" w:rsidRPr="00BA78ED" w:rsidRDefault="00A6337F" w:rsidP="00C421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</w:t>
            </w:r>
            <w:r w:rsidRPr="00BA78ED">
              <w:rPr>
                <w:b/>
                <w:u w:val="single"/>
              </w:rPr>
              <w:t>. Tilskudd til generasjons-/eierskifte</w:t>
            </w:r>
          </w:p>
          <w:p w14:paraId="2D602AE1" w14:textId="77777777" w:rsidR="00A6337F" w:rsidRDefault="00A6337F" w:rsidP="00C42126"/>
          <w:p w14:paraId="5D59BB26" w14:textId="77777777" w:rsidR="00A6337F" w:rsidRPr="001F12BE" w:rsidRDefault="00A6337F" w:rsidP="00C42126">
            <w:r w:rsidRPr="001F12BE">
              <w:t>Det blir gitt</w:t>
            </w:r>
            <w:r>
              <w:t xml:space="preserve"> inntil</w:t>
            </w:r>
            <w:r w:rsidRPr="001F12BE">
              <w:t xml:space="preserve"> kr 10</w:t>
            </w:r>
            <w:r>
              <w:t xml:space="preserve"> </w:t>
            </w:r>
            <w:r w:rsidRPr="001F12BE">
              <w:t>000,- i støtte til utarbeiding av plan for generasjons- eller eierskifte av landbrukseiendommer. Det er sett som betingelse at planen er utført av regnskapsfører, takstmann eller en jurist og at dette ikke er støttet av andre offentlige instanser.</w:t>
            </w:r>
            <w:r>
              <w:t xml:space="preserve"> Støtten kan ikke bli høyere enn kostnaden.</w:t>
            </w:r>
          </w:p>
          <w:p w14:paraId="566D9099" w14:textId="77777777" w:rsidR="00A6337F" w:rsidRDefault="00A6337F" w:rsidP="00C42126">
            <w:pPr>
              <w:rPr>
                <w:b/>
                <w:u w:val="single"/>
              </w:rPr>
            </w:pPr>
          </w:p>
          <w:p w14:paraId="445117B9" w14:textId="77777777" w:rsidR="00A6337F" w:rsidRDefault="00A6337F" w:rsidP="00C42126">
            <w:pPr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t>D</w:t>
            </w:r>
            <w:r w:rsidRPr="005C094E">
              <w:rPr>
                <w:b/>
                <w:u w:val="single"/>
              </w:rPr>
              <w:t>. Tilskudd til kjøp av livdyr</w:t>
            </w:r>
            <w:r w:rsidRPr="00D95500">
              <w:rPr>
                <w:b/>
                <w:color w:val="FF0000"/>
                <w:u w:val="single"/>
              </w:rPr>
              <w:t xml:space="preserve">  </w:t>
            </w:r>
          </w:p>
          <w:p w14:paraId="7607DB63" w14:textId="77777777" w:rsidR="00A6337F" w:rsidRDefault="00A6337F" w:rsidP="00C42126">
            <w:pPr>
              <w:rPr>
                <w:color w:val="000000"/>
              </w:rPr>
            </w:pPr>
          </w:p>
          <w:p w14:paraId="2678543C" w14:textId="77777777" w:rsidR="00A6337F" w:rsidRDefault="00A6337F" w:rsidP="00C42126">
            <w:pPr>
              <w:rPr>
                <w:color w:val="000000"/>
              </w:rPr>
            </w:pPr>
            <w:r w:rsidRPr="00866F58">
              <w:rPr>
                <w:color w:val="000000"/>
              </w:rPr>
              <w:t xml:space="preserve">For å stimulere til økt husdyrproduksjon kan det gis inntil 30 % tilskudd til kjøp av livdyr. </w:t>
            </w:r>
          </w:p>
          <w:p w14:paraId="71445198" w14:textId="77777777" w:rsidR="00A6337F" w:rsidRDefault="00A6337F" w:rsidP="00C42126">
            <w:pPr>
              <w:rPr>
                <w:color w:val="000000"/>
              </w:rPr>
            </w:pPr>
          </w:p>
          <w:p w14:paraId="64FB1F37" w14:textId="77777777" w:rsidR="00A6337F" w:rsidRDefault="00A6337F" w:rsidP="00C42126">
            <w:pPr>
              <w:rPr>
                <w:color w:val="000000"/>
              </w:rPr>
            </w:pPr>
            <w:r w:rsidRPr="00866F58">
              <w:rPr>
                <w:color w:val="000000"/>
              </w:rPr>
              <w:t xml:space="preserve">Tilskuddet gis til </w:t>
            </w:r>
            <w:r>
              <w:rPr>
                <w:color w:val="000000"/>
              </w:rPr>
              <w:t>nyetablering på bruk som ønsker oppstart av husdyrproduksjon som ikke har hatt det fra før, og ved nybygg innenfor en 3 års periode.</w:t>
            </w:r>
          </w:p>
          <w:p w14:paraId="10E96982" w14:textId="77777777" w:rsidR="00A6337F" w:rsidRDefault="00A6337F" w:rsidP="00C42126">
            <w:pPr>
              <w:rPr>
                <w:color w:val="000000"/>
              </w:rPr>
            </w:pPr>
          </w:p>
          <w:p w14:paraId="6581629C" w14:textId="77777777" w:rsidR="00A6337F" w:rsidRDefault="00A6337F" w:rsidP="00C42126">
            <w:r>
              <w:rPr>
                <w:color w:val="000000"/>
              </w:rPr>
              <w:t>Tilskuddet er</w:t>
            </w:r>
            <w:r w:rsidRPr="00866F58">
              <w:rPr>
                <w:color w:val="000000"/>
              </w:rPr>
              <w:t xml:space="preserve"> ikke </w:t>
            </w:r>
            <w:r>
              <w:rPr>
                <w:color w:val="000000"/>
              </w:rPr>
              <w:t xml:space="preserve">retta mot </w:t>
            </w:r>
            <w:r w:rsidRPr="00866F58">
              <w:rPr>
                <w:color w:val="000000"/>
              </w:rPr>
              <w:t>normal utskiftning av produksjonsdyr</w:t>
            </w:r>
            <w:r>
              <w:rPr>
                <w:color w:val="000000"/>
              </w:rPr>
              <w:t xml:space="preserve"> d.v.s. inntil 25 % påsett lam, eller ved annen utskiftning/endring av produksjonsform</w:t>
            </w:r>
            <w:r w:rsidRPr="00866F58">
              <w:rPr>
                <w:color w:val="000000"/>
              </w:rPr>
              <w:t>.</w:t>
            </w:r>
            <w:r w:rsidRPr="00F44B11">
              <w:t xml:space="preserve"> </w:t>
            </w:r>
          </w:p>
          <w:p w14:paraId="2FB0F854" w14:textId="77777777" w:rsidR="00A6337F" w:rsidRDefault="00A6337F" w:rsidP="00C42126"/>
          <w:p w14:paraId="33337972" w14:textId="77777777" w:rsidR="00A6337F" w:rsidRDefault="00A6337F" w:rsidP="00C42126">
            <w:r>
              <w:t>Ved opphør av produksjonen innen 10 år etter mottatt tilskudd skal tilskuddet betales tilbake til Sirdal kommune.</w:t>
            </w:r>
          </w:p>
          <w:p w14:paraId="58C6D677" w14:textId="77777777" w:rsidR="00A6337F" w:rsidRDefault="00A6337F" w:rsidP="00C42126"/>
          <w:p w14:paraId="5F1E7B14" w14:textId="77777777" w:rsidR="00A6337F" w:rsidRDefault="00A6337F" w:rsidP="00C421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E. Tilskudd til kjøp av melkekvote </w:t>
            </w:r>
          </w:p>
          <w:p w14:paraId="2F64A507" w14:textId="77777777" w:rsidR="00A6337F" w:rsidRDefault="00A6337F" w:rsidP="00C42126"/>
          <w:p w14:paraId="431BD390" w14:textId="77777777" w:rsidR="00A6337F" w:rsidRDefault="00A6337F" w:rsidP="00C42126">
            <w:r w:rsidRPr="00FC5925">
              <w:t>Det kan ytes inntil 1,75 kr pr. liter i tilskudd til innkjøp av melkekvote gjennom staten og/eller det private markedet. Ved salg av melkekvote eller opphør av melkeproduksjon innen 10 år, skal tilskuddet tilbakebetales Sirdal kommune.</w:t>
            </w:r>
            <w:r>
              <w:t xml:space="preserve"> Støtten gjelder ikke kvote som er inkludert v. kjøp av eiendom. </w:t>
            </w:r>
            <w:r w:rsidRPr="00FC5925">
              <w:t xml:space="preserve"> </w:t>
            </w:r>
          </w:p>
          <w:p w14:paraId="1D9002DF" w14:textId="77777777" w:rsidR="00A6337F" w:rsidRDefault="00A6337F" w:rsidP="00C42126"/>
          <w:p w14:paraId="38CAEA65" w14:textId="77777777" w:rsidR="00A6337F" w:rsidRDefault="00A6337F" w:rsidP="00C421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F. Tilskudd til avlsarbeid </w:t>
            </w:r>
          </w:p>
          <w:p w14:paraId="5B8F062C" w14:textId="77777777" w:rsidR="00A6337F" w:rsidRDefault="00A6337F" w:rsidP="00C42126"/>
          <w:p w14:paraId="18ECABE4" w14:textId="77777777" w:rsidR="00A6337F" w:rsidRDefault="00A6337F" w:rsidP="00C42126">
            <w:r w:rsidRPr="002E2D93">
              <w:t>Det kan ytes kommunalt tilskudd til inseminering av ku med kr. 150,-</w:t>
            </w:r>
            <w:r>
              <w:t xml:space="preserve"> </w:t>
            </w:r>
            <w:r w:rsidRPr="002E2D93">
              <w:t>og sau med kr. 50,-</w:t>
            </w:r>
            <w:r>
              <w:t xml:space="preserve">.  </w:t>
            </w:r>
            <w:r w:rsidRPr="00E97A44">
              <w:t>Hvis bonden inseminerer selv ytes 30</w:t>
            </w:r>
            <w:r>
              <w:t xml:space="preserve"> </w:t>
            </w:r>
            <w:r w:rsidRPr="00E97A44">
              <w:t>% tilskudd til kostnadene</w:t>
            </w:r>
            <w:r>
              <w:t xml:space="preserve"> + frakt ved kjøp av sæ</w:t>
            </w:r>
            <w:r w:rsidRPr="00E97A44">
              <w:t>d.</w:t>
            </w:r>
            <w:r>
              <w:t xml:space="preserve"> </w:t>
            </w:r>
          </w:p>
          <w:p w14:paraId="4A8AFE81" w14:textId="77777777" w:rsidR="00A6337F" w:rsidRDefault="00A6337F" w:rsidP="00C42126">
            <w:pPr>
              <w:rPr>
                <w:b/>
                <w:u w:val="single"/>
              </w:rPr>
            </w:pPr>
          </w:p>
          <w:p w14:paraId="515268F0" w14:textId="77777777" w:rsidR="00A6337F" w:rsidRDefault="00A6337F" w:rsidP="00C421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G. Tilskudd til grøfting  </w:t>
            </w:r>
          </w:p>
          <w:p w14:paraId="6190A35D" w14:textId="77777777" w:rsidR="00A6337F" w:rsidRDefault="00A6337F" w:rsidP="00C42126"/>
          <w:p w14:paraId="04D8215F" w14:textId="77777777" w:rsidR="00A6337F" w:rsidRDefault="00A6337F" w:rsidP="00C42126">
            <w:r w:rsidRPr="00872615">
              <w:t xml:space="preserve">Til grøfting kan det gis et kommunalt tilskudd med 40 % av kostnadene begrenset oppad til </w:t>
            </w:r>
            <w:r w:rsidRPr="00872615">
              <w:rPr>
                <w:u w:val="single"/>
              </w:rPr>
              <w:t>kr. 2.000,-</w:t>
            </w:r>
            <w:r w:rsidRPr="00872615">
              <w:t xml:space="preserve"> pr. da</w:t>
            </w:r>
            <w:r w:rsidRPr="002218F7">
              <w:t xml:space="preserve">. </w:t>
            </w:r>
          </w:p>
          <w:p w14:paraId="7284F347" w14:textId="77777777" w:rsidR="00A6337F" w:rsidRDefault="00A6337F" w:rsidP="00C42126"/>
          <w:p w14:paraId="7175ECB7" w14:textId="77777777" w:rsidR="00A6337F" w:rsidRDefault="00A6337F" w:rsidP="00C42126">
            <w:r w:rsidRPr="002218F7">
              <w:t>Det settes krav om grøfteplan.</w:t>
            </w:r>
            <w:r>
              <w:t xml:space="preserve"> </w:t>
            </w:r>
          </w:p>
          <w:p w14:paraId="5407277C" w14:textId="77777777" w:rsidR="00A6337F" w:rsidRPr="00A76DB5" w:rsidRDefault="00A6337F" w:rsidP="00C42126">
            <w:pPr>
              <w:rPr>
                <w:b/>
                <w:u w:val="single"/>
              </w:rPr>
            </w:pPr>
          </w:p>
          <w:p w14:paraId="31829564" w14:textId="77777777" w:rsidR="00A6337F" w:rsidRDefault="00A6337F" w:rsidP="00C42126"/>
          <w:p w14:paraId="79A9F2E5" w14:textId="77777777" w:rsidR="00A6337F" w:rsidRPr="007B70CC" w:rsidRDefault="00A6337F" w:rsidP="00C42126"/>
          <w:p w14:paraId="07D825AB" w14:textId="77777777" w:rsidR="00A6337F" w:rsidRDefault="00A6337F" w:rsidP="00C42126"/>
          <w:p w14:paraId="0A29C8F2" w14:textId="77777777" w:rsidR="00A6337F" w:rsidRDefault="00A6337F" w:rsidP="00C42126"/>
          <w:p w14:paraId="000EABC2" w14:textId="77777777" w:rsidR="00A6337F" w:rsidRDefault="00A6337F" w:rsidP="00C421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H. Tilskudd til skogkulturtiltak </w:t>
            </w:r>
          </w:p>
          <w:p w14:paraId="4DDFDBA9" w14:textId="77777777" w:rsidR="00A6337F" w:rsidRDefault="00A6337F" w:rsidP="00C42126"/>
          <w:p w14:paraId="1FFAC65A" w14:textId="77777777" w:rsidR="00A6337F" w:rsidRDefault="00A6337F" w:rsidP="00C42126">
            <w:r w:rsidRPr="00974401">
              <w:t>Kommunen kan gi 50 % støtte til skogkulturtiltak uavhengig av statlig støtte.  Eventuell statlig støtte legges til kommunal støtte opp til 80 %. En skal følge de retningslinjene staten har i henhold til arealstørrelsen m.v.</w:t>
            </w:r>
            <w:r>
              <w:t xml:space="preserve"> Hvis de statlige midlene skulle bli brukt opp, åpnes det for at tilgjengelige kommunale tilskuddsmidler på skogbruksbudsjettet kan benyttes med en støtte på opptil 80 %. </w:t>
            </w:r>
          </w:p>
          <w:p w14:paraId="729837A5" w14:textId="77777777" w:rsidR="00A6337F" w:rsidRDefault="00A6337F" w:rsidP="00C42126"/>
          <w:p w14:paraId="549BA3AF" w14:textId="77777777" w:rsidR="00A6337F" w:rsidRDefault="00A6337F" w:rsidP="00C42126"/>
          <w:p w14:paraId="71E35C65" w14:textId="77777777" w:rsidR="00A6337F" w:rsidRDefault="00A6337F" w:rsidP="00C4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IV. Søknad og saksbehandling </w:t>
            </w:r>
          </w:p>
          <w:p w14:paraId="3A5C7724" w14:textId="77777777" w:rsidR="00A6337F" w:rsidRDefault="00A6337F" w:rsidP="00C42126"/>
          <w:p w14:paraId="08538203" w14:textId="77777777" w:rsidR="00A6337F" w:rsidRDefault="00A6337F" w:rsidP="00C42126">
            <w:r w:rsidRPr="00656067">
              <w:t>Kommunale tilskudd blir delt i 3 kategorier som hver har sitt budsjett:</w:t>
            </w:r>
          </w:p>
          <w:p w14:paraId="06AF7014" w14:textId="77777777" w:rsidR="00A6337F" w:rsidRPr="00656067" w:rsidRDefault="00A6337F" w:rsidP="00C42126"/>
          <w:p w14:paraId="136B7195" w14:textId="77777777" w:rsidR="00A6337F" w:rsidRDefault="00A6337F" w:rsidP="00A6337F">
            <w:pPr>
              <w:numPr>
                <w:ilvl w:val="0"/>
                <w:numId w:val="3"/>
              </w:numPr>
            </w:pPr>
            <w:r w:rsidRPr="00656067">
              <w:t>Investering i driftsbygninger</w:t>
            </w:r>
            <w:r>
              <w:t>, nydyrking og innmarksbeite</w:t>
            </w:r>
            <w:r w:rsidRPr="00656067">
              <w:t xml:space="preserve"> – tilskuddsform </w:t>
            </w:r>
            <w:r>
              <w:t xml:space="preserve">A. </w:t>
            </w:r>
            <w:r w:rsidRPr="00656067">
              <w:t>Det settes frist for å melde om planlagt tiltak innen 1. oktober hvert år</w:t>
            </w:r>
            <w:r>
              <w:t xml:space="preserve"> (gjelder driftsbygning)</w:t>
            </w:r>
            <w:r w:rsidRPr="00656067">
              <w:t xml:space="preserve">. </w:t>
            </w:r>
          </w:p>
          <w:p w14:paraId="1BF10B17" w14:textId="77777777" w:rsidR="00A6337F" w:rsidRDefault="00A6337F" w:rsidP="00C42126">
            <w:pPr>
              <w:ind w:left="720"/>
            </w:pPr>
          </w:p>
          <w:p w14:paraId="09434069" w14:textId="77777777" w:rsidR="00A6337F" w:rsidRDefault="00A6337F" w:rsidP="00A6337F">
            <w:pPr>
              <w:numPr>
                <w:ilvl w:val="0"/>
                <w:numId w:val="3"/>
              </w:numPr>
            </w:pPr>
            <w:r w:rsidRPr="00656067">
              <w:t>Drift – t</w:t>
            </w:r>
            <w:r>
              <w:t>ilskuddsform B, C, D, E, F og G</w:t>
            </w:r>
            <w:r w:rsidRPr="00656067">
              <w:t xml:space="preserve">. </w:t>
            </w:r>
          </w:p>
          <w:p w14:paraId="740AA175" w14:textId="77777777" w:rsidR="00A6337F" w:rsidRDefault="00A6337F" w:rsidP="00C42126">
            <w:pPr>
              <w:ind w:left="720"/>
            </w:pPr>
          </w:p>
          <w:p w14:paraId="56E0F0E0" w14:textId="77777777" w:rsidR="00A6337F" w:rsidRPr="00656067" w:rsidRDefault="00DF6F0F" w:rsidP="00A6337F">
            <w:pPr>
              <w:numPr>
                <w:ilvl w:val="0"/>
                <w:numId w:val="3"/>
              </w:numPr>
            </w:pPr>
            <w:r>
              <w:t>Skogbruk – tilskuddsform</w:t>
            </w:r>
            <w:r w:rsidR="00A6337F">
              <w:t xml:space="preserve"> I</w:t>
            </w:r>
            <w:r w:rsidR="00A6337F" w:rsidRPr="00656067">
              <w:t xml:space="preserve">. </w:t>
            </w:r>
          </w:p>
          <w:p w14:paraId="0E85A675" w14:textId="77777777" w:rsidR="00A6337F" w:rsidRPr="00656067" w:rsidRDefault="00A6337F" w:rsidP="00C42126"/>
          <w:p w14:paraId="384F8B41" w14:textId="77777777" w:rsidR="00A6337F" w:rsidRDefault="00A6337F" w:rsidP="00C42126">
            <w:r w:rsidRPr="00656067">
              <w:t xml:space="preserve">Søknad </w:t>
            </w:r>
            <w:r>
              <w:t>sendes</w:t>
            </w:r>
            <w:r w:rsidRPr="00656067">
              <w:t xml:space="preserve"> enhet for arealfor</w:t>
            </w:r>
            <w:r>
              <w:t>valtning som behandler søknaden</w:t>
            </w:r>
            <w:r w:rsidRPr="00656067">
              <w:t xml:space="preserve">. </w:t>
            </w:r>
          </w:p>
          <w:p w14:paraId="5E9E11A8" w14:textId="77777777" w:rsidR="00A6337F" w:rsidRPr="00656067" w:rsidRDefault="00A6337F" w:rsidP="00C42126"/>
          <w:p w14:paraId="71183A16" w14:textId="77777777" w:rsidR="00A6337F" w:rsidRDefault="00A6337F" w:rsidP="00A6337F">
            <w:pPr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Tilskudd etter kategori pkt. 1 og 2 i regelverket har samme søknadsfrist, 1. april og 1. august.</w:t>
            </w:r>
          </w:p>
          <w:p w14:paraId="497958F3" w14:textId="77777777" w:rsidR="00A6337F" w:rsidRDefault="00A6337F" w:rsidP="00C42126">
            <w:pPr>
              <w:ind w:left="1068"/>
              <w:rPr>
                <w:szCs w:val="24"/>
              </w:rPr>
            </w:pPr>
          </w:p>
          <w:p w14:paraId="4F563EF7" w14:textId="77777777" w:rsidR="00A6337F" w:rsidRDefault="00A6337F" w:rsidP="00A6337F">
            <w:pPr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Budsjett deles i to like deler for hver søknadsfrist.</w:t>
            </w:r>
          </w:p>
          <w:p w14:paraId="3ABA57A8" w14:textId="77777777" w:rsidR="00A6337F" w:rsidRDefault="00A6337F" w:rsidP="00C42126">
            <w:pPr>
              <w:ind w:left="1068"/>
              <w:rPr>
                <w:szCs w:val="24"/>
              </w:rPr>
            </w:pPr>
          </w:p>
          <w:p w14:paraId="19C19E47" w14:textId="77777777" w:rsidR="00A6337F" w:rsidRDefault="00A6337F" w:rsidP="00A6337F">
            <w:pPr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 xml:space="preserve">Kvalifiserte søkere under 35 år behandles først, for andre er det først til mølle prinsippet som gjelder. </w:t>
            </w:r>
          </w:p>
          <w:p w14:paraId="33E1BFE4" w14:textId="77777777" w:rsidR="00A6337F" w:rsidRDefault="00A6337F" w:rsidP="00C42126">
            <w:pPr>
              <w:ind w:left="1068"/>
              <w:rPr>
                <w:szCs w:val="24"/>
              </w:rPr>
            </w:pPr>
          </w:p>
          <w:p w14:paraId="768B6D35" w14:textId="77777777" w:rsidR="00A6337F" w:rsidRDefault="00A6337F" w:rsidP="00A6337F">
            <w:pPr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Søknader som er kvalifisert, men ikke har budsjettdekning i første rund</w:t>
            </w:r>
            <w:r w:rsidR="00DF6F0F">
              <w:rPr>
                <w:szCs w:val="24"/>
              </w:rPr>
              <w:t>e flyttes til neste runde innen</w:t>
            </w:r>
            <w:r>
              <w:rPr>
                <w:szCs w:val="24"/>
              </w:rPr>
              <w:t xml:space="preserve">for samme budsjettår. </w:t>
            </w:r>
          </w:p>
          <w:p w14:paraId="5DE99339" w14:textId="77777777" w:rsidR="00A6337F" w:rsidRDefault="00A6337F" w:rsidP="00C42126">
            <w:pPr>
              <w:ind w:left="1068"/>
              <w:rPr>
                <w:szCs w:val="24"/>
              </w:rPr>
            </w:pPr>
          </w:p>
          <w:p w14:paraId="64C1CD0B" w14:textId="77777777" w:rsidR="00A6337F" w:rsidRDefault="00A6337F" w:rsidP="00A6337F">
            <w:pPr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Blir avsatte midler ikke tilstrekkelig i runde 2 overføres søknader til neste år i samråd med søkeren.</w:t>
            </w:r>
          </w:p>
          <w:p w14:paraId="79E408F1" w14:textId="77777777" w:rsidR="00A6337F" w:rsidRPr="00656067" w:rsidRDefault="00A6337F" w:rsidP="00C42126"/>
          <w:p w14:paraId="3C37FF9C" w14:textId="77777777" w:rsidR="00A6337F" w:rsidRDefault="00A6337F" w:rsidP="00C42126">
            <w:pPr>
              <w:rPr>
                <w:szCs w:val="24"/>
              </w:rPr>
            </w:pPr>
          </w:p>
          <w:p w14:paraId="4B55D977" w14:textId="77777777" w:rsidR="00A6337F" w:rsidRDefault="00A6337F" w:rsidP="00C42126">
            <w:pPr>
              <w:rPr>
                <w:szCs w:val="24"/>
              </w:rPr>
            </w:pPr>
            <w:r>
              <w:rPr>
                <w:szCs w:val="24"/>
              </w:rPr>
              <w:t xml:space="preserve">For kategori 1 vil det være følgende rekkefølgeprioritering: </w:t>
            </w:r>
          </w:p>
          <w:p w14:paraId="3784833F" w14:textId="77777777" w:rsidR="00A6337F" w:rsidRDefault="00A6337F" w:rsidP="00C42126">
            <w:pPr>
              <w:rPr>
                <w:szCs w:val="24"/>
              </w:rPr>
            </w:pPr>
          </w:p>
          <w:p w14:paraId="71ABD9A1" w14:textId="77777777" w:rsidR="00A6337F" w:rsidRDefault="00A6337F" w:rsidP="00A6337F">
            <w:pPr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 xml:space="preserve">Nye driftsbygninger </w:t>
            </w:r>
          </w:p>
          <w:p w14:paraId="68C8FC35" w14:textId="77777777" w:rsidR="00A6337F" w:rsidRDefault="00A6337F" w:rsidP="00C42126">
            <w:pPr>
              <w:ind w:left="1440"/>
              <w:rPr>
                <w:szCs w:val="24"/>
              </w:rPr>
            </w:pPr>
          </w:p>
          <w:p w14:paraId="01806DE0" w14:textId="77777777" w:rsidR="00A6337F" w:rsidRDefault="00A6337F" w:rsidP="00A6337F">
            <w:pPr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Rehabilitering av eldre driftsbygninger</w:t>
            </w:r>
          </w:p>
          <w:p w14:paraId="3703DE14" w14:textId="77777777" w:rsidR="00A6337F" w:rsidRPr="007852D3" w:rsidRDefault="00A6337F" w:rsidP="00C42126">
            <w:pPr>
              <w:ind w:left="1440"/>
              <w:rPr>
                <w:szCs w:val="24"/>
              </w:rPr>
            </w:pPr>
          </w:p>
          <w:p w14:paraId="2A6B657B" w14:textId="77777777" w:rsidR="00A6337F" w:rsidRDefault="00A6337F" w:rsidP="00A6337F">
            <w:pPr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Nydyrking</w:t>
            </w:r>
          </w:p>
          <w:p w14:paraId="7520F82C" w14:textId="77777777" w:rsidR="00A6337F" w:rsidRDefault="00A6337F" w:rsidP="00C42126">
            <w:pPr>
              <w:ind w:left="1440"/>
              <w:rPr>
                <w:szCs w:val="24"/>
              </w:rPr>
            </w:pPr>
          </w:p>
          <w:p w14:paraId="0CDD9DAF" w14:textId="77777777" w:rsidR="00A6337F" w:rsidRDefault="00A6337F" w:rsidP="00A6337F">
            <w:pPr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Innmarksbeite</w:t>
            </w:r>
          </w:p>
          <w:p w14:paraId="2CF6F30E" w14:textId="77777777" w:rsidR="00A6337F" w:rsidRDefault="00A6337F" w:rsidP="00C42126">
            <w:pPr>
              <w:ind w:left="720"/>
              <w:rPr>
                <w:szCs w:val="24"/>
              </w:rPr>
            </w:pPr>
          </w:p>
          <w:p w14:paraId="18D72792" w14:textId="77777777" w:rsidR="00A6337F" w:rsidRDefault="00A6337F" w:rsidP="00C42126">
            <w:pPr>
              <w:rPr>
                <w:szCs w:val="24"/>
              </w:rPr>
            </w:pPr>
            <w:r>
              <w:rPr>
                <w:szCs w:val="24"/>
              </w:rPr>
              <w:t>For kategori 2 vil det være følgende rekkefølgeprioritering:</w:t>
            </w:r>
          </w:p>
          <w:p w14:paraId="1115CA75" w14:textId="77777777" w:rsidR="00A6337F" w:rsidRDefault="00A6337F" w:rsidP="00C42126">
            <w:pPr>
              <w:rPr>
                <w:szCs w:val="24"/>
              </w:rPr>
            </w:pPr>
          </w:p>
          <w:p w14:paraId="0C04A9BF" w14:textId="77777777" w:rsidR="00A6337F" w:rsidRDefault="00A6337F" w:rsidP="00A6337F">
            <w:pPr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Støtte til vinterlandbruksskolen</w:t>
            </w:r>
          </w:p>
          <w:p w14:paraId="29F0C38E" w14:textId="77777777" w:rsidR="00A6337F" w:rsidRDefault="00A6337F" w:rsidP="00C42126">
            <w:pPr>
              <w:ind w:left="1440"/>
              <w:rPr>
                <w:szCs w:val="24"/>
              </w:rPr>
            </w:pPr>
          </w:p>
          <w:p w14:paraId="148AD6C9" w14:textId="77777777" w:rsidR="00A6337F" w:rsidRDefault="00A6337F" w:rsidP="00A6337F">
            <w:pPr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Støtte til generasjonsskifte</w:t>
            </w:r>
          </w:p>
          <w:p w14:paraId="2D5E9957" w14:textId="77777777" w:rsidR="00A6337F" w:rsidRDefault="00A6337F" w:rsidP="00C42126">
            <w:pPr>
              <w:rPr>
                <w:szCs w:val="24"/>
              </w:rPr>
            </w:pPr>
          </w:p>
          <w:p w14:paraId="212D5A8D" w14:textId="77777777" w:rsidR="00A6337F" w:rsidRDefault="00A6337F" w:rsidP="00A6337F">
            <w:pPr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Støtte til livdyrkjøp</w:t>
            </w:r>
          </w:p>
          <w:p w14:paraId="63F792AF" w14:textId="77777777" w:rsidR="00A6337F" w:rsidRDefault="00A6337F" w:rsidP="00C42126">
            <w:pPr>
              <w:ind w:left="1440"/>
              <w:rPr>
                <w:szCs w:val="24"/>
              </w:rPr>
            </w:pPr>
          </w:p>
          <w:p w14:paraId="2BC33E02" w14:textId="77777777" w:rsidR="00A6337F" w:rsidRDefault="00A6337F" w:rsidP="00A6337F">
            <w:pPr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 xml:space="preserve">Støtte til kjøp av melkekvote </w:t>
            </w:r>
            <w:r w:rsidRPr="007852D3">
              <w:rPr>
                <w:szCs w:val="24"/>
              </w:rPr>
              <w:t xml:space="preserve"> </w:t>
            </w:r>
          </w:p>
          <w:p w14:paraId="7C2EA4EB" w14:textId="77777777" w:rsidR="00A6337F" w:rsidRPr="007852D3" w:rsidRDefault="00A6337F" w:rsidP="00C42126">
            <w:pPr>
              <w:ind w:left="1440"/>
              <w:rPr>
                <w:szCs w:val="24"/>
              </w:rPr>
            </w:pPr>
          </w:p>
          <w:p w14:paraId="2479D58A" w14:textId="77777777" w:rsidR="00A6337F" w:rsidRDefault="00A6337F" w:rsidP="00A6337F">
            <w:pPr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Støtte til avlsarbeid</w:t>
            </w:r>
          </w:p>
          <w:p w14:paraId="7101E6DF" w14:textId="77777777" w:rsidR="00A6337F" w:rsidRDefault="00A6337F" w:rsidP="00C42126">
            <w:pPr>
              <w:ind w:left="1440"/>
              <w:rPr>
                <w:szCs w:val="24"/>
              </w:rPr>
            </w:pPr>
          </w:p>
          <w:p w14:paraId="7102EDBF" w14:textId="77777777" w:rsidR="00A6337F" w:rsidRDefault="00A6337F" w:rsidP="00A6337F">
            <w:pPr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Støtte til grøfting</w:t>
            </w:r>
          </w:p>
          <w:p w14:paraId="1867B897" w14:textId="77777777" w:rsidR="00A6337F" w:rsidRDefault="00A6337F" w:rsidP="00C42126">
            <w:pPr>
              <w:tabs>
                <w:tab w:val="left" w:pos="2880"/>
              </w:tabs>
              <w:rPr>
                <w:color w:val="000000"/>
              </w:rPr>
            </w:pPr>
          </w:p>
          <w:p w14:paraId="5E214A9A" w14:textId="77777777" w:rsidR="00A6337F" w:rsidRPr="007852D3" w:rsidRDefault="00A6337F" w:rsidP="00C42126">
            <w:pPr>
              <w:tabs>
                <w:tab w:val="left" w:pos="2880"/>
              </w:tabs>
              <w:rPr>
                <w:rFonts w:ascii="Comic Sans MS" w:hAnsi="Comic Sans MS" w:cs="Arial"/>
                <w:color w:val="000000"/>
              </w:rPr>
            </w:pPr>
            <w:r w:rsidRPr="007852D3">
              <w:rPr>
                <w:color w:val="000000"/>
              </w:rPr>
              <w:t>Det er betingelse for tilskudd at en søker om godkjenning av tiltak som er søknadspliktig etter anna regelverk som blant annet nydyrking, landbruksveier og spreiing av gjødsel i utmark ved opparbeiding av innmarksbeite.</w:t>
            </w:r>
            <w:r w:rsidRPr="007852D3">
              <w:rPr>
                <w:rFonts w:ascii="Comic Sans MS" w:hAnsi="Comic Sans MS" w:cs="Arial"/>
                <w:color w:val="000000"/>
              </w:rPr>
              <w:t xml:space="preserve">     </w:t>
            </w:r>
          </w:p>
          <w:p w14:paraId="3E37D64E" w14:textId="77777777" w:rsidR="00A6337F" w:rsidRPr="00656067" w:rsidRDefault="00A6337F" w:rsidP="00C42126"/>
          <w:p w14:paraId="7F253870" w14:textId="77777777" w:rsidR="00A6337F" w:rsidRDefault="00A6337F" w:rsidP="00C42126">
            <w:pPr>
              <w:rPr>
                <w:szCs w:val="24"/>
              </w:rPr>
            </w:pPr>
            <w:r w:rsidRPr="00B64D57">
              <w:rPr>
                <w:szCs w:val="24"/>
              </w:rPr>
              <w:t>I de tilfeller hvor avsatte midler ikke er tilstrekkelig for å imøtekomme søknader overføres søknaden til behandling i det påfølgende år, i tråd med det til enhver tid gjeldende regelverk.</w:t>
            </w:r>
          </w:p>
          <w:p w14:paraId="51F3132D" w14:textId="77777777" w:rsidR="00A6337F" w:rsidRDefault="00A6337F" w:rsidP="00C42126"/>
          <w:p w14:paraId="7533942A" w14:textId="77777777" w:rsidR="00A6337F" w:rsidRPr="004B5965" w:rsidRDefault="00A6337F" w:rsidP="00C42126"/>
          <w:p w14:paraId="56C801E6" w14:textId="77777777" w:rsidR="00A6337F" w:rsidRDefault="00A6337F" w:rsidP="00C4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V. Arbeidsfrist og utbetaling </w:t>
            </w:r>
          </w:p>
          <w:p w14:paraId="51FDAB19" w14:textId="77777777" w:rsidR="00A6337F" w:rsidRDefault="00A6337F" w:rsidP="00C4212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0B99B00F" w14:textId="77777777" w:rsidR="00A6337F" w:rsidRPr="00656067" w:rsidRDefault="00A6337F" w:rsidP="00C4212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56067">
              <w:rPr>
                <w:szCs w:val="24"/>
              </w:rPr>
              <w:t>Arbeidsfrist er 2 år etter at tilsagn om tilskudd er gitt. Det kan søkes om utsettelse av</w:t>
            </w:r>
            <w:r>
              <w:rPr>
                <w:szCs w:val="24"/>
              </w:rPr>
              <w:t xml:space="preserve"> </w:t>
            </w:r>
            <w:r w:rsidRPr="00656067">
              <w:rPr>
                <w:szCs w:val="24"/>
              </w:rPr>
              <w:t>arbeidsfrist hvis særlige grunner taler for dette.</w:t>
            </w:r>
          </w:p>
          <w:p w14:paraId="2203D7FD" w14:textId="77777777" w:rsidR="00A6337F" w:rsidRPr="00656067" w:rsidRDefault="00A6337F" w:rsidP="00C4212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0881C2A8" w14:textId="77777777" w:rsidR="00A6337F" w:rsidRPr="00656067" w:rsidRDefault="00A6337F" w:rsidP="00C4212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56067">
              <w:rPr>
                <w:szCs w:val="24"/>
              </w:rPr>
              <w:t>Tilskudd utbetales med 50 % når arbeidet er 50 % ferdig og ytterligere 50 % ved fullføring etter sluttbefaring. Ved utbetaling av tilskudd til større tiltak skal tiltakshaver legge fram</w:t>
            </w:r>
            <w:r>
              <w:rPr>
                <w:szCs w:val="24"/>
              </w:rPr>
              <w:t xml:space="preserve"> </w:t>
            </w:r>
            <w:r w:rsidRPr="00656067">
              <w:rPr>
                <w:szCs w:val="24"/>
              </w:rPr>
              <w:t>oversikt over fullfinansiering av tiltaket.</w:t>
            </w:r>
          </w:p>
          <w:p w14:paraId="75154DEB" w14:textId="77777777" w:rsidR="00A6337F" w:rsidRPr="00656067" w:rsidRDefault="00A6337F" w:rsidP="00C4212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4D5B14A0" w14:textId="77777777" w:rsidR="00A6337F" w:rsidRPr="00656067" w:rsidRDefault="00A6337F" w:rsidP="00C4212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56067">
              <w:rPr>
                <w:szCs w:val="24"/>
              </w:rPr>
              <w:t>Før sluttutbetaling skal det legges fram dokumentasjon på utgifter og timelister over</w:t>
            </w:r>
          </w:p>
          <w:p w14:paraId="3A331977" w14:textId="77777777" w:rsidR="00A6337F" w:rsidRPr="00656067" w:rsidRDefault="00A6337F" w:rsidP="00C42126">
            <w:pPr>
              <w:rPr>
                <w:szCs w:val="24"/>
              </w:rPr>
            </w:pPr>
            <w:r w:rsidRPr="00656067">
              <w:rPr>
                <w:szCs w:val="24"/>
              </w:rPr>
              <w:t>egeninnsats.</w:t>
            </w:r>
          </w:p>
          <w:p w14:paraId="5564ADD1" w14:textId="77777777" w:rsidR="00A6337F" w:rsidRDefault="00A6337F" w:rsidP="00C42126"/>
          <w:p w14:paraId="126CFEA0" w14:textId="77777777" w:rsidR="00A6337F" w:rsidRDefault="00A6337F" w:rsidP="00C42126"/>
          <w:p w14:paraId="7A70EF7A" w14:textId="77777777" w:rsidR="00A6337F" w:rsidRDefault="00A6337F" w:rsidP="00C4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VI. Unntak  </w:t>
            </w:r>
          </w:p>
          <w:p w14:paraId="59A013BB" w14:textId="77777777" w:rsidR="00A6337F" w:rsidRDefault="00A6337F" w:rsidP="00C42126"/>
          <w:p w14:paraId="6D21C2E0" w14:textId="77777777" w:rsidR="00A6337F" w:rsidRDefault="00A6337F" w:rsidP="00C42126">
            <w:r w:rsidRPr="00D947BE">
              <w:t>Utvalg for teknikk, landbruk og miljø kan gjøre unntak fra reglene når særlige grunner taler for det.</w:t>
            </w:r>
          </w:p>
          <w:p w14:paraId="433DF254" w14:textId="77777777" w:rsidR="00A6337F" w:rsidRPr="00D947BE" w:rsidRDefault="00A6337F" w:rsidP="00C42126"/>
          <w:p w14:paraId="3A864A2C" w14:textId="77777777" w:rsidR="00A6337F" w:rsidRDefault="00A6337F" w:rsidP="00C42126"/>
          <w:p w14:paraId="4CD842AA" w14:textId="77777777" w:rsidR="00A6337F" w:rsidRDefault="00A6337F" w:rsidP="00C4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VII. Mislighold </w:t>
            </w:r>
          </w:p>
          <w:p w14:paraId="1F8254F1" w14:textId="77777777" w:rsidR="00A6337F" w:rsidRDefault="00A6337F" w:rsidP="00C42126"/>
          <w:p w14:paraId="66016B94" w14:textId="77777777" w:rsidR="00A6337F" w:rsidRPr="00D947BE" w:rsidRDefault="00A6337F" w:rsidP="00C42126">
            <w:r w:rsidRPr="00D947BE">
              <w:t xml:space="preserve">Tilskudd kan bli krevd tilbakebetalt, helt eller delvis, dersom det oppstår forhold som er i strid med regelverket eller brudd på vilkår som blir krevd ved tildeling.  </w:t>
            </w:r>
          </w:p>
          <w:p w14:paraId="5F88F849" w14:textId="77777777" w:rsidR="00A6337F" w:rsidRDefault="00A6337F" w:rsidP="00C42126"/>
          <w:p w14:paraId="24A9FB76" w14:textId="77777777" w:rsidR="00A6337F" w:rsidRPr="00D947BE" w:rsidRDefault="00A6337F" w:rsidP="00C42126">
            <w:r w:rsidRPr="00D947BE">
              <w:t>Krav om tilbakebetaling blir framsatt av utvalg for teknikk, landbruk og miljø.</w:t>
            </w:r>
          </w:p>
          <w:p w14:paraId="2820A9C5" w14:textId="77777777" w:rsidR="00A6337F" w:rsidRDefault="00A6337F" w:rsidP="00C42126"/>
          <w:p w14:paraId="081DC47C" w14:textId="77777777" w:rsidR="00A6337F" w:rsidRPr="00D947BE" w:rsidRDefault="00A6337F" w:rsidP="00C42126">
            <w:r w:rsidRPr="00D947BE">
              <w:t xml:space="preserve">Krav om tilbakebetaling kan ikke settes fram senere enn 10 år etter utbetaling av tilskudd. </w:t>
            </w:r>
          </w:p>
          <w:p w14:paraId="79077B52" w14:textId="77777777" w:rsidR="00A6337F" w:rsidRDefault="00A6337F" w:rsidP="00C42126">
            <w:pPr>
              <w:tabs>
                <w:tab w:val="left" w:pos="2880"/>
              </w:tabs>
              <w:rPr>
                <w:rFonts w:ascii="Comic Sans MS" w:hAnsi="Comic Sans MS" w:cs="Arial"/>
                <w:color w:val="000000"/>
              </w:rPr>
            </w:pPr>
          </w:p>
          <w:p w14:paraId="2F12F46C" w14:textId="77777777" w:rsidR="00A6337F" w:rsidRDefault="00A6337F" w:rsidP="00C42126">
            <w:pPr>
              <w:tabs>
                <w:tab w:val="left" w:pos="2880"/>
              </w:tabs>
              <w:rPr>
                <w:rFonts w:ascii="Comic Sans MS" w:hAnsi="Comic Sans MS" w:cs="Arial"/>
                <w:color w:val="000000"/>
              </w:rPr>
            </w:pPr>
          </w:p>
          <w:p w14:paraId="0537A1FD" w14:textId="77777777" w:rsidR="00A6337F" w:rsidRDefault="00A6337F" w:rsidP="00C42126">
            <w:pPr>
              <w:tabs>
                <w:tab w:val="left" w:pos="288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VIII. Iverksetting </w:t>
            </w:r>
          </w:p>
          <w:p w14:paraId="424E16B7" w14:textId="77777777" w:rsidR="00A6337F" w:rsidRDefault="00A6337F" w:rsidP="00C42126"/>
          <w:p w14:paraId="48CA3FF9" w14:textId="77777777" w:rsidR="00A6337F" w:rsidRPr="00D947BE" w:rsidRDefault="00A6337F" w:rsidP="00C42126">
            <w:r w:rsidRPr="00D947BE">
              <w:t xml:space="preserve">Reglene gjelder fra </w:t>
            </w:r>
            <w:r>
              <w:t>23.4.2020</w:t>
            </w:r>
            <w:r w:rsidRPr="00B63BC9">
              <w:t>.</w:t>
            </w:r>
          </w:p>
          <w:p w14:paraId="120516F7" w14:textId="77777777" w:rsidR="00A6337F" w:rsidRDefault="00A6337F" w:rsidP="00C42126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14:paraId="684EBD99" w14:textId="77777777" w:rsidR="00A6337F" w:rsidRPr="00D947BE" w:rsidRDefault="00A6337F" w:rsidP="00C42126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  <w:p w14:paraId="2FCC7571" w14:textId="77777777" w:rsidR="00A6337F" w:rsidRDefault="00A6337F" w:rsidP="00C42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IX. Offentliggjøring  </w:t>
            </w:r>
          </w:p>
          <w:p w14:paraId="51C2483E" w14:textId="77777777" w:rsidR="00A6337F" w:rsidRPr="00D947BE" w:rsidRDefault="00A6337F" w:rsidP="00C42126"/>
          <w:p w14:paraId="255A4459" w14:textId="77777777" w:rsidR="00A6337F" w:rsidRDefault="00A6337F" w:rsidP="00C42126">
            <w:r w:rsidRPr="00D947BE">
              <w:t>Kopi av dette regelverket skal sendes alle registrerte gårdbrukere i Sirdal kommune.</w:t>
            </w:r>
          </w:p>
          <w:p w14:paraId="12FCCB4C" w14:textId="77777777" w:rsidR="00A6337F" w:rsidRPr="00D947BE" w:rsidRDefault="00A6337F" w:rsidP="00C42126"/>
          <w:p w14:paraId="070FE899" w14:textId="77777777" w:rsidR="00A6337F" w:rsidRDefault="00A6337F" w:rsidP="00C42126"/>
          <w:p w14:paraId="085ADBB9" w14:textId="77777777" w:rsidR="00A6337F" w:rsidRPr="00D947BE" w:rsidRDefault="00A6337F" w:rsidP="00C42126">
            <w:r>
              <w:t xml:space="preserve">                                                       </w:t>
            </w:r>
            <w:r w:rsidRPr="00D947BE">
              <w:t>Sirdal kommune</w:t>
            </w:r>
            <w:r>
              <w:t xml:space="preserve"> 23.4.2020</w:t>
            </w:r>
          </w:p>
          <w:p w14:paraId="20AC0D25" w14:textId="77777777" w:rsidR="00A6337F" w:rsidRPr="00D947BE" w:rsidRDefault="00A6337F" w:rsidP="00C42126">
            <w:pPr>
              <w:jc w:val="center"/>
            </w:pPr>
          </w:p>
          <w:p w14:paraId="0380FC1E" w14:textId="77777777" w:rsidR="00A6337F" w:rsidRPr="00D947BE" w:rsidRDefault="00A6337F" w:rsidP="00C42126">
            <w:pPr>
              <w:jc w:val="center"/>
            </w:pPr>
          </w:p>
          <w:p w14:paraId="0654BCCE" w14:textId="77777777" w:rsidR="00A6337F" w:rsidRDefault="00A6337F" w:rsidP="00C42126">
            <w:r>
              <w:t>Jonny Liland</w:t>
            </w:r>
          </w:p>
          <w:p w14:paraId="7BDBDD42" w14:textId="77777777" w:rsidR="00A6337F" w:rsidRPr="00D947BE" w:rsidRDefault="00A6337F" w:rsidP="00C42126">
            <w:r w:rsidRPr="00D947BE">
              <w:t>Ordfører (sign.)</w:t>
            </w:r>
          </w:p>
          <w:p w14:paraId="3CC4368C" w14:textId="77777777" w:rsidR="00A6337F" w:rsidRPr="00D947BE" w:rsidRDefault="00A6337F" w:rsidP="00C42126">
            <w:pPr>
              <w:jc w:val="center"/>
            </w:pPr>
          </w:p>
          <w:p w14:paraId="4E6D5F37" w14:textId="77777777" w:rsidR="00A6337F" w:rsidRDefault="00A6337F" w:rsidP="00C42126"/>
          <w:p w14:paraId="54EAB053" w14:textId="77777777" w:rsidR="00A6337F" w:rsidRDefault="00A6337F" w:rsidP="00C42126">
            <w:r>
              <w:t>Inge Hedenstad Stangeland</w:t>
            </w:r>
          </w:p>
          <w:p w14:paraId="4A7B36D8" w14:textId="77777777" w:rsidR="00A6337F" w:rsidRPr="00D947BE" w:rsidRDefault="00A6337F" w:rsidP="00C42126">
            <w:r>
              <w:t>Rådmann (Sign.)</w:t>
            </w:r>
            <w:r>
              <w:tab/>
            </w:r>
            <w:r>
              <w:tab/>
            </w:r>
            <w:r>
              <w:tab/>
            </w:r>
          </w:p>
          <w:p w14:paraId="73F3DC60" w14:textId="77777777" w:rsidR="00A6337F" w:rsidRPr="00D947BE" w:rsidRDefault="00A6337F" w:rsidP="00C42126">
            <w:pPr>
              <w:spacing w:line="360" w:lineRule="auto"/>
            </w:pPr>
          </w:p>
          <w:p w14:paraId="6D5A3BE5" w14:textId="77777777" w:rsidR="00A6337F" w:rsidRPr="006867D5" w:rsidRDefault="00A6337F" w:rsidP="00C42126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14:paraId="7BA36382" w14:textId="77777777" w:rsidR="00BD5DC6" w:rsidRDefault="00C37EB8" w:rsidP="00A6337F">
      <w:bookmarkStart w:id="2" w:name="Kopitiltabell"/>
      <w:bookmarkEnd w:id="2"/>
    </w:p>
    <w:sectPr w:rsidR="00BD5DC6" w:rsidSect="00A6337F">
      <w:footerReference w:type="default" r:id="rId12"/>
      <w:pgSz w:w="11906" w:h="16838" w:code="9"/>
      <w:pgMar w:top="624" w:right="1474" w:bottom="1134" w:left="1418" w:header="709" w:footer="2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F35EF" w14:textId="77777777" w:rsidR="00065751" w:rsidRDefault="00DF6F0F">
      <w:r>
        <w:separator/>
      </w:r>
    </w:p>
  </w:endnote>
  <w:endnote w:type="continuationSeparator" w:id="0">
    <w:p w14:paraId="4EE09090" w14:textId="77777777" w:rsidR="00065751" w:rsidRDefault="00DF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F4E79" w14:textId="77777777" w:rsidR="00B63BC9" w:rsidRPr="00A22A72" w:rsidRDefault="00A6337F">
    <w:pPr>
      <w:pStyle w:val="Bunntekst"/>
      <w:jc w:val="right"/>
    </w:pPr>
    <w:r w:rsidRPr="00A22A72">
      <w:fldChar w:fldCharType="begin"/>
    </w:r>
    <w:r w:rsidRPr="00A22A72">
      <w:instrText>PAGE   \* MERGEFORMAT</w:instrText>
    </w:r>
    <w:r w:rsidRPr="00A22A72">
      <w:fldChar w:fldCharType="separate"/>
    </w:r>
    <w:r w:rsidR="00C37EB8">
      <w:rPr>
        <w:noProof/>
      </w:rPr>
      <w:t>4</w:t>
    </w:r>
    <w:r w:rsidRPr="00A22A72">
      <w:fldChar w:fldCharType="end"/>
    </w:r>
  </w:p>
  <w:p w14:paraId="4F225C49" w14:textId="77777777" w:rsidR="00B63BC9" w:rsidRPr="00187BB7" w:rsidRDefault="00C37EB8">
    <w:pPr>
      <w:pStyle w:val="Bunn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3AF93" w14:textId="77777777" w:rsidR="00065751" w:rsidRDefault="00DF6F0F">
      <w:r>
        <w:separator/>
      </w:r>
    </w:p>
  </w:footnote>
  <w:footnote w:type="continuationSeparator" w:id="0">
    <w:p w14:paraId="2EA6E70D" w14:textId="77777777" w:rsidR="00065751" w:rsidRDefault="00DF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A0BCE"/>
    <w:multiLevelType w:val="hybridMultilevel"/>
    <w:tmpl w:val="7F6494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439D0"/>
    <w:multiLevelType w:val="hybridMultilevel"/>
    <w:tmpl w:val="99F82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61F63"/>
    <w:multiLevelType w:val="hybridMultilevel"/>
    <w:tmpl w:val="F51A9B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E448E"/>
    <w:multiLevelType w:val="hybridMultilevel"/>
    <w:tmpl w:val="1BAE64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A5A48"/>
    <w:multiLevelType w:val="hybridMultilevel"/>
    <w:tmpl w:val="7BBC83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253A6"/>
    <w:multiLevelType w:val="hybridMultilevel"/>
    <w:tmpl w:val="2C1A52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E21B4"/>
    <w:multiLevelType w:val="hybridMultilevel"/>
    <w:tmpl w:val="2EC46A1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7F"/>
    <w:rsid w:val="00065751"/>
    <w:rsid w:val="00125A81"/>
    <w:rsid w:val="002F5458"/>
    <w:rsid w:val="00A6337F"/>
    <w:rsid w:val="00BA5649"/>
    <w:rsid w:val="00C37EB8"/>
    <w:rsid w:val="00D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BAD1C6"/>
  <w15:chartTrackingRefBased/>
  <w15:docId w15:val="{5A0A3853-8DE1-43B0-BB53-D6C273C2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3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A6337F"/>
    <w:pPr>
      <w:keepNext/>
      <w:outlineLvl w:val="1"/>
    </w:pPr>
    <w:rPr>
      <w:b/>
      <w:sz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A6337F"/>
    <w:rPr>
      <w:rFonts w:ascii="Times New Roman" w:eastAsia="Times New Roman" w:hAnsi="Times New Roman" w:cs="Times New Roman"/>
      <w:b/>
      <w:sz w:val="48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A6337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6337F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terk">
    <w:name w:val="Strong"/>
    <w:qFormat/>
    <w:rsid w:val="00A6337F"/>
    <w:rPr>
      <w:b/>
      <w:bCs/>
    </w:rPr>
  </w:style>
  <w:style w:type="paragraph" w:styleId="Listeavsnitt">
    <w:name w:val="List Paragraph"/>
    <w:basedOn w:val="Normal"/>
    <w:uiPriority w:val="34"/>
    <w:qFormat/>
    <w:rsid w:val="00A6337F"/>
    <w:pPr>
      <w:ind w:left="708"/>
    </w:pPr>
  </w:style>
  <w:style w:type="character" w:styleId="Linjenummer">
    <w:name w:val="line number"/>
    <w:basedOn w:val="Standardskriftforavsnitt"/>
    <w:uiPriority w:val="99"/>
    <w:semiHidden/>
    <w:unhideWhenUsed/>
    <w:rsid w:val="00A6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D138E649A1D4C8741A2FE307B3198" ma:contentTypeVersion="13" ma:contentTypeDescription="Create a new document." ma:contentTypeScope="" ma:versionID="fa97f3bda7b24d6b743326ae79c7b270">
  <xsd:schema xmlns:xsd="http://www.w3.org/2001/XMLSchema" xmlns:xs="http://www.w3.org/2001/XMLSchema" xmlns:p="http://schemas.microsoft.com/office/2006/metadata/properties" xmlns:ns3="b08867d7-c906-455b-b05b-a33705869ff0" xmlns:ns4="94008317-deb2-4d2f-950b-6c5d89ddceb3" targetNamespace="http://schemas.microsoft.com/office/2006/metadata/properties" ma:root="true" ma:fieldsID="e05b8f860ca26972602e93c96f1b1d71" ns3:_="" ns4:_="">
    <xsd:import namespace="b08867d7-c906-455b-b05b-a33705869ff0"/>
    <xsd:import namespace="94008317-deb2-4d2f-950b-6c5d89ddce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867d7-c906-455b-b05b-a33705869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08317-deb2-4d2f-950b-6c5d89ddce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CA22D0-80CD-40A4-AA0E-0BF83539A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867d7-c906-455b-b05b-a33705869ff0"/>
    <ds:schemaRef ds:uri="94008317-deb2-4d2f-950b-6c5d89ddc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8FC6A-D1A6-44D1-97DC-B001BA210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7049E-7D8E-4A88-B205-E2A41A246FE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4008317-deb2-4d2f-950b-6c5d89ddceb3"/>
    <ds:schemaRef ds:uri="http://purl.org/dc/terms/"/>
    <ds:schemaRef ds:uri="http://schemas.openxmlformats.org/package/2006/metadata/core-properties"/>
    <ds:schemaRef ds:uri="b08867d7-c906-455b-b05b-a33705869ff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1488</Words>
  <Characters>7888</Characters>
  <Application>Microsoft Office Word</Application>
  <DocSecurity>4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Sirdal kommune</Company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Kile</dc:creator>
  <cp:keywords/>
  <dc:description/>
  <cp:lastModifiedBy>Lars Sigbjørn Nedland</cp:lastModifiedBy>
  <cp:revision>2</cp:revision>
  <dcterms:created xsi:type="dcterms:W3CDTF">2020-05-19T06:14:00Z</dcterms:created>
  <dcterms:modified xsi:type="dcterms:W3CDTF">2020-05-19T06:14:00Z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0x010100B37D138E649A1D4C8741A2FE307B3198</vt:lpwstr>
  </property>
</Properties>
</file>